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30E6" w14:textId="77777777" w:rsidR="00E61995" w:rsidRDefault="00E61995" w:rsidP="00307714">
      <w:pPr>
        <w:jc w:val="center"/>
        <w:rPr>
          <w:rFonts w:ascii="Arial" w:hAnsi="Arial" w:cs="Arial"/>
          <w:kern w:val="0"/>
          <w:sz w:val="24"/>
          <w:szCs w:val="24"/>
          <w:lang w:val="en-GB"/>
          <w14:ligatures w14:val="none"/>
        </w:rPr>
      </w:pPr>
    </w:p>
    <w:p w14:paraId="43F1A4FE" w14:textId="6C241BFE" w:rsidR="00E61995" w:rsidRPr="00E61995" w:rsidRDefault="00307714" w:rsidP="00307714">
      <w:pPr>
        <w:jc w:val="center"/>
        <w:rPr>
          <w:rFonts w:ascii="Arial" w:hAnsi="Arial" w:cs="Arial"/>
          <w:b/>
          <w:bCs/>
          <w:kern w:val="0"/>
          <w:sz w:val="24"/>
          <w:szCs w:val="24"/>
          <w:lang w:val="en-GB"/>
          <w14:ligatures w14:val="none"/>
        </w:rPr>
      </w:pPr>
      <w:r w:rsidRPr="00E61995">
        <w:rPr>
          <w:rFonts w:ascii="Arial" w:hAnsi="Arial" w:cs="Arial"/>
          <w:b/>
          <w:bCs/>
          <w:kern w:val="0"/>
          <w:sz w:val="24"/>
          <w:szCs w:val="24"/>
          <w:lang w:val="en-GB"/>
          <w14:ligatures w14:val="none"/>
        </w:rPr>
        <w:t>Supporting Information</w:t>
      </w:r>
    </w:p>
    <w:p w14:paraId="283EF782" w14:textId="4052DBCE" w:rsidR="00E61995" w:rsidRDefault="00307714" w:rsidP="00307714">
      <w:pPr>
        <w:jc w:val="center"/>
        <w:rPr>
          <w:rFonts w:ascii="Arial" w:hAnsi="Arial" w:cs="Arial"/>
          <w:kern w:val="0"/>
          <w:sz w:val="24"/>
          <w:szCs w:val="24"/>
          <w:lang w:val="en-GB"/>
          <w14:ligatures w14:val="none"/>
        </w:rPr>
      </w:pPr>
      <w:r w:rsidRPr="0030771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for</w:t>
      </w:r>
    </w:p>
    <w:p w14:paraId="70320D29" w14:textId="31F071C2" w:rsidR="00123F45" w:rsidRDefault="00123F45" w:rsidP="00123F45">
      <w:pPr>
        <w:jc w:val="center"/>
        <w:rPr>
          <w:rFonts w:ascii="Arial" w:hAnsi="Arial" w:cs="Arial"/>
          <w:b/>
          <w:bCs/>
          <w:kern w:val="0"/>
          <w:sz w:val="24"/>
          <w:szCs w:val="24"/>
          <w:lang w:val="en-GB"/>
          <w14:ligatures w14:val="none"/>
        </w:rPr>
      </w:pPr>
      <w:r w:rsidRPr="00123F45">
        <w:rPr>
          <w:rFonts w:ascii="Arial" w:hAnsi="Arial" w:cs="Arial"/>
          <w:b/>
          <w:bCs/>
          <w:kern w:val="0"/>
          <w:sz w:val="24"/>
          <w:szCs w:val="24"/>
          <w:lang w:val="en-GB"/>
          <w14:ligatures w14:val="none"/>
        </w:rPr>
        <w:t xml:space="preserve">Atomistic Insights into the Morphological Dynamics of Gold and Platinum Nanoparticles: MD simulations in Vacuum and Aqueous </w:t>
      </w:r>
      <w:r w:rsidR="00765904">
        <w:rPr>
          <w:rFonts w:ascii="Arial" w:hAnsi="Arial" w:cs="Arial"/>
          <w:b/>
          <w:bCs/>
          <w:kern w:val="0"/>
          <w:sz w:val="24"/>
          <w:szCs w:val="24"/>
          <w:lang w:val="en-GB"/>
          <w14:ligatures w14:val="none"/>
        </w:rPr>
        <w:t>Media</w:t>
      </w:r>
    </w:p>
    <w:p w14:paraId="152283A1" w14:textId="7B275C0E" w:rsidR="00E61995" w:rsidRPr="00E61995" w:rsidRDefault="00E61995" w:rsidP="00E61995">
      <w:pPr>
        <w:rPr>
          <w:rFonts w:ascii="Arial" w:hAnsi="Arial" w:cs="Arial"/>
          <w:sz w:val="24"/>
          <w:szCs w:val="24"/>
          <w:lang w:val="en-GB"/>
        </w:rPr>
      </w:pPr>
      <w:r w:rsidRPr="007C4AC4">
        <w:rPr>
          <w:rFonts w:ascii="Arial" w:hAnsi="Arial" w:cs="Arial"/>
          <w:sz w:val="24"/>
          <w:szCs w:val="24"/>
          <w:lang w:val="en-GB"/>
        </w:rPr>
        <w:t>Evangelos Voyiatzis</w:t>
      </w:r>
      <w:r w:rsidR="00765904">
        <w:rPr>
          <w:rFonts w:ascii="Arial" w:hAnsi="Arial" w:cs="Arial"/>
          <w:sz w:val="24"/>
          <w:szCs w:val="24"/>
          <w:lang w:val="en-GB"/>
        </w:rPr>
        <w:t>, Eugenia Valsami-Jones</w:t>
      </w:r>
      <w:r w:rsidR="003D3C82">
        <w:rPr>
          <w:rFonts w:ascii="Arial" w:hAnsi="Arial" w:cs="Arial"/>
          <w:sz w:val="24"/>
          <w:szCs w:val="24"/>
          <w:lang w:val="en-GB"/>
        </w:rPr>
        <w:t xml:space="preserve"> and</w:t>
      </w:r>
      <w:r w:rsidRPr="007C4AC4">
        <w:rPr>
          <w:rFonts w:ascii="Arial" w:hAnsi="Arial" w:cs="Arial"/>
          <w:sz w:val="24"/>
          <w:szCs w:val="24"/>
          <w:lang w:val="en-GB"/>
        </w:rPr>
        <w:t xml:space="preserve"> Antreas Afantitis</w:t>
      </w:r>
    </w:p>
    <w:p w14:paraId="00C4B363" w14:textId="77777777" w:rsidR="00E61995" w:rsidRDefault="00E61995" w:rsidP="00C07443">
      <w:pPr>
        <w:rPr>
          <w:rFonts w:ascii="Arial" w:hAnsi="Arial" w:cs="Arial"/>
          <w:kern w:val="0"/>
          <w:sz w:val="24"/>
          <w:szCs w:val="24"/>
          <w:lang w:val="en-GB"/>
          <w14:ligatures w14:val="none"/>
        </w:rPr>
      </w:pPr>
    </w:p>
    <w:p w14:paraId="42E1B2CB" w14:textId="2BA08A52" w:rsidR="00E61995" w:rsidRPr="00BB54A0" w:rsidRDefault="00E61995" w:rsidP="00307714">
      <w:pPr>
        <w:jc w:val="center"/>
        <w:rPr>
          <w:rFonts w:ascii="Arial" w:hAnsi="Arial" w:cs="Arial"/>
          <w:b/>
          <w:bCs/>
          <w:kern w:val="0"/>
          <w:sz w:val="24"/>
          <w:szCs w:val="24"/>
          <w:lang w:val="en-GB"/>
          <w14:ligatures w14:val="none"/>
        </w:rPr>
      </w:pPr>
      <w:r w:rsidRPr="00BB54A0">
        <w:rPr>
          <w:rFonts w:ascii="Arial" w:hAnsi="Arial" w:cs="Arial"/>
          <w:b/>
          <w:bCs/>
          <w:kern w:val="0"/>
          <w:sz w:val="24"/>
          <w:szCs w:val="24"/>
          <w:lang w:val="en-GB"/>
          <w14:ligatures w14:val="none"/>
        </w:rPr>
        <w:t>Additional figures</w:t>
      </w:r>
    </w:p>
    <w:p w14:paraId="04E622C3" w14:textId="77777777" w:rsidR="00307714" w:rsidRDefault="00307714" w:rsidP="00307714">
      <w:pPr>
        <w:rPr>
          <w:rFonts w:ascii="Arial" w:hAnsi="Arial" w:cs="Arial"/>
          <w:kern w:val="0"/>
          <w:sz w:val="24"/>
          <w:szCs w:val="24"/>
          <w:lang w:val="en-GB"/>
          <w14:ligatures w14:val="none"/>
        </w:rPr>
      </w:pPr>
    </w:p>
    <w:p w14:paraId="335F09C8" w14:textId="77777777" w:rsidR="00A43C1A" w:rsidRDefault="00A43C1A" w:rsidP="00A43C1A">
      <w:pPr>
        <w:keepNext/>
        <w:jc w:val="both"/>
      </w:pPr>
      <w:r>
        <w:rPr>
          <w:noProof/>
        </w:rPr>
        <w:drawing>
          <wp:inline distT="0" distB="0" distL="0" distR="0" wp14:anchorId="09936688" wp14:editId="76D11791">
            <wp:extent cx="4873752" cy="3657600"/>
            <wp:effectExtent l="0" t="0" r="3175" b="0"/>
            <wp:docPr id="1113552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552839" name="Picture 11135528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3752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28584" w14:textId="4666820D" w:rsidR="00A43C1A" w:rsidRDefault="00A43C1A" w:rsidP="002E0AFD">
      <w:pPr>
        <w:jc w:val="both"/>
        <w:rPr>
          <w:rFonts w:ascii="Arial" w:hAnsi="Arial" w:cs="Arial"/>
          <w:kern w:val="0"/>
          <w:sz w:val="24"/>
          <w:szCs w:val="24"/>
          <w:lang w:val="en-GB"/>
          <w14:ligatures w14:val="none"/>
        </w:rPr>
      </w:pPr>
      <w:r w:rsidRPr="00A43C1A">
        <w:rPr>
          <w:rFonts w:ascii="Arial" w:hAnsi="Arial" w:cs="Arial"/>
          <w:b/>
          <w:bCs/>
          <w:sz w:val="24"/>
          <w:szCs w:val="24"/>
          <w:lang w:val="en-GB"/>
        </w:rPr>
        <w:t xml:space="preserve">Figure </w:t>
      </w:r>
      <w:r w:rsidR="007F10B4">
        <w:rPr>
          <w:rFonts w:ascii="Arial" w:hAnsi="Arial" w:cs="Arial"/>
          <w:b/>
          <w:bCs/>
          <w:sz w:val="24"/>
          <w:szCs w:val="24"/>
          <w:lang w:val="en-GB"/>
        </w:rPr>
        <w:t>S1</w:t>
      </w:r>
      <w:r w:rsidRPr="00A43C1A">
        <w:rPr>
          <w:rFonts w:ascii="Arial" w:hAnsi="Arial" w:cs="Arial"/>
          <w:b/>
          <w:bCs/>
          <w:sz w:val="24"/>
          <w:szCs w:val="24"/>
          <w:lang w:val="en-GB"/>
        </w:rPr>
        <w:t>:</w:t>
      </w:r>
      <w:r>
        <w:t xml:space="preserve"> </w:t>
      </w:r>
      <w:r w:rsidR="0099554A"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 xml:space="preserve">Visualization of </w:t>
      </w:r>
      <w:r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 xml:space="preserve">Au NPs </w:t>
      </w:r>
      <w:r w:rsidR="005553A2"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with diameter</w:t>
      </w:r>
      <w:r w:rsidR="004836D8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s</w:t>
      </w:r>
      <w:r w:rsidR="005553A2"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 xml:space="preserve"> </w:t>
      </w:r>
      <w:r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of 2 nm (</w:t>
      </w:r>
      <w:r w:rsidR="005553A2"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panels A and B</w:t>
      </w:r>
      <w:r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) and 8 nm (</w:t>
      </w:r>
      <w:r w:rsidR="005553A2"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panels C and D</w:t>
      </w:r>
      <w:r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) at 100 K (</w:t>
      </w:r>
      <w:r w:rsidR="005553A2"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panels</w:t>
      </w:r>
      <w:r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 xml:space="preserve"> </w:t>
      </w:r>
      <w:r w:rsidR="005553A2"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A and C</w:t>
      </w:r>
      <w:r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) and 1100</w:t>
      </w:r>
      <w:r w:rsidR="005553A2"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 xml:space="preserve"> </w:t>
      </w:r>
      <w:r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K (</w:t>
      </w:r>
      <w:r w:rsidR="005553A2"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panels</w:t>
      </w:r>
      <w:r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 xml:space="preserve"> </w:t>
      </w:r>
      <w:r w:rsidR="005553A2"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B and D</w:t>
      </w:r>
      <w:r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)</w:t>
      </w:r>
      <w:r w:rsidR="005553A2" w:rsidRPr="00B73D8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.</w:t>
      </w:r>
    </w:p>
    <w:p w14:paraId="15379F8C" w14:textId="77777777" w:rsidR="00A43C1A" w:rsidRDefault="00A43C1A" w:rsidP="00307714">
      <w:pPr>
        <w:rPr>
          <w:rFonts w:ascii="Arial" w:hAnsi="Arial" w:cs="Arial"/>
          <w:kern w:val="0"/>
          <w:sz w:val="24"/>
          <w:szCs w:val="24"/>
          <w:lang w:val="en-GB"/>
          <w14:ligatures w14:val="none"/>
        </w:rPr>
      </w:pPr>
    </w:p>
    <w:p w14:paraId="0295B5E8" w14:textId="77777777" w:rsidR="00A43C1A" w:rsidRDefault="00A43C1A" w:rsidP="00A43C1A">
      <w:pPr>
        <w:keepNext/>
        <w:jc w:val="both"/>
      </w:pPr>
      <w:r>
        <w:rPr>
          <w:noProof/>
        </w:rPr>
        <w:lastRenderedPageBreak/>
        <w:drawing>
          <wp:inline distT="0" distB="0" distL="0" distR="0" wp14:anchorId="1D4A3E2A" wp14:editId="443FA4F4">
            <wp:extent cx="4873752" cy="3657600"/>
            <wp:effectExtent l="0" t="0" r="3175" b="0"/>
            <wp:docPr id="690275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275403" name="Picture 69027540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3752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0250D" w14:textId="6D7C6A94" w:rsidR="00A43C1A" w:rsidRDefault="00A43C1A" w:rsidP="00A43C1A">
      <w:pPr>
        <w:pStyle w:val="Caption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en-GB"/>
        </w:rPr>
      </w:pPr>
      <w:r w:rsidRPr="002765F8">
        <w:rPr>
          <w:rFonts w:ascii="Arial" w:hAnsi="Arial" w:cs="Arial"/>
          <w:bCs w:val="0"/>
          <w:color w:val="auto"/>
          <w:sz w:val="24"/>
          <w:szCs w:val="24"/>
          <w:lang w:val="en-GB"/>
        </w:rPr>
        <w:t xml:space="preserve">Figure </w:t>
      </w:r>
      <w:r>
        <w:rPr>
          <w:rFonts w:ascii="Arial" w:hAnsi="Arial" w:cs="Arial"/>
          <w:bCs w:val="0"/>
          <w:color w:val="auto"/>
          <w:sz w:val="24"/>
          <w:szCs w:val="24"/>
          <w:lang w:val="en-GB"/>
        </w:rPr>
        <w:t>S</w:t>
      </w:r>
      <w:r w:rsidR="007F10B4">
        <w:rPr>
          <w:rFonts w:ascii="Arial" w:hAnsi="Arial" w:cs="Arial"/>
          <w:bCs w:val="0"/>
          <w:color w:val="auto"/>
          <w:sz w:val="24"/>
          <w:szCs w:val="24"/>
          <w:lang w:val="en-GB"/>
        </w:rPr>
        <w:t>2</w:t>
      </w:r>
      <w:r w:rsidRPr="002765F8">
        <w:rPr>
          <w:rFonts w:ascii="Arial" w:hAnsi="Arial" w:cs="Arial"/>
          <w:bCs w:val="0"/>
          <w:color w:val="auto"/>
          <w:sz w:val="24"/>
          <w:szCs w:val="24"/>
          <w:lang w:val="en-GB"/>
        </w:rPr>
        <w:t>:</w:t>
      </w:r>
      <w:r>
        <w:t xml:space="preserve"> </w:t>
      </w:r>
      <w:r w:rsidR="002E0AFD" w:rsidRPr="002E0AFD">
        <w:rPr>
          <w:rFonts w:ascii="Arial" w:hAnsi="Arial" w:cs="Arial"/>
          <w:b w:val="0"/>
          <w:bCs w:val="0"/>
          <w:color w:val="auto"/>
          <w:sz w:val="24"/>
          <w:szCs w:val="24"/>
          <w:lang w:val="en-GB"/>
        </w:rPr>
        <w:t>Visualization of Pt NPs with diameter</w:t>
      </w:r>
      <w:r w:rsidR="004836D8">
        <w:rPr>
          <w:rFonts w:ascii="Arial" w:hAnsi="Arial" w:cs="Arial"/>
          <w:b w:val="0"/>
          <w:bCs w:val="0"/>
          <w:color w:val="auto"/>
          <w:sz w:val="24"/>
          <w:szCs w:val="24"/>
          <w:lang w:val="en-GB"/>
        </w:rPr>
        <w:t>s</w:t>
      </w:r>
      <w:r w:rsidR="000955AA">
        <w:rPr>
          <w:rFonts w:ascii="Arial" w:hAnsi="Arial" w:cs="Arial"/>
          <w:b w:val="0"/>
          <w:bCs w:val="0"/>
          <w:color w:val="auto"/>
          <w:sz w:val="24"/>
          <w:szCs w:val="24"/>
          <w:lang w:val="en-GB"/>
        </w:rPr>
        <w:t xml:space="preserve"> of</w:t>
      </w:r>
      <w:r w:rsidR="002E0AFD" w:rsidRPr="002E0AFD">
        <w:rPr>
          <w:rFonts w:ascii="Arial" w:hAnsi="Arial" w:cs="Arial"/>
          <w:b w:val="0"/>
          <w:bCs w:val="0"/>
          <w:color w:val="auto"/>
          <w:sz w:val="24"/>
          <w:szCs w:val="24"/>
          <w:lang w:val="en-GB"/>
        </w:rPr>
        <w:t xml:space="preserve"> 2 nm (panels A and B) and 8 nm (panels C and D) at 100 K (panels A and C) and 2000 K (panels B and D).</w:t>
      </w:r>
      <w:r w:rsidR="002E0AFD">
        <w:t xml:space="preserve"> </w:t>
      </w:r>
    </w:p>
    <w:p w14:paraId="3CE215C2" w14:textId="77777777" w:rsidR="00A43C1A" w:rsidRDefault="00A43C1A" w:rsidP="00307714">
      <w:pPr>
        <w:rPr>
          <w:rFonts w:ascii="Arial" w:hAnsi="Arial" w:cs="Arial"/>
          <w:kern w:val="0"/>
          <w:sz w:val="24"/>
          <w:szCs w:val="24"/>
          <w:lang w:val="en-GB"/>
          <w14:ligatures w14:val="none"/>
        </w:rPr>
      </w:pPr>
    </w:p>
    <w:p w14:paraId="4EE737F7" w14:textId="77777777" w:rsidR="00171BC6" w:rsidRPr="00307714" w:rsidRDefault="00171BC6" w:rsidP="00171BC6">
      <w:pPr>
        <w:keepNext/>
        <w:rPr>
          <w:rFonts w:ascii="Arial" w:hAnsi="Arial" w:cs="Arial"/>
          <w:kern w:val="0"/>
          <w:sz w:val="24"/>
          <w:szCs w:val="24"/>
          <w:lang w:val="en-GB"/>
          <w14:ligatures w14:val="none"/>
        </w:rPr>
      </w:pPr>
      <w:r w:rsidRPr="00307714">
        <w:rPr>
          <w:rFonts w:ascii="Arial" w:hAnsi="Arial" w:cs="Arial"/>
          <w:noProof/>
          <w:kern w:val="0"/>
          <w:sz w:val="24"/>
          <w:szCs w:val="24"/>
          <w:lang w:val="en-GB"/>
          <w14:ligatures w14:val="none"/>
        </w:rPr>
        <w:drawing>
          <wp:inline distT="0" distB="0" distL="0" distR="0" wp14:anchorId="148C1B32" wp14:editId="591848DF">
            <wp:extent cx="5001768" cy="2944368"/>
            <wp:effectExtent l="0" t="0" r="8890" b="8890"/>
            <wp:docPr id="1298598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981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1768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AE190" w14:textId="12DE9D04" w:rsidR="00171BC6" w:rsidRPr="00307714" w:rsidRDefault="00171BC6" w:rsidP="00171BC6">
      <w:pPr>
        <w:jc w:val="both"/>
        <w:rPr>
          <w:rFonts w:ascii="Arial" w:hAnsi="Arial" w:cs="Arial"/>
          <w:kern w:val="0"/>
          <w:sz w:val="24"/>
          <w:szCs w:val="24"/>
          <w:lang w:val="en-GB"/>
          <w14:ligatures w14:val="none"/>
        </w:rPr>
      </w:pPr>
      <w:r w:rsidRPr="00307714">
        <w:rPr>
          <w:rFonts w:ascii="Arial" w:hAnsi="Arial" w:cs="Arial"/>
          <w:b/>
          <w:bCs/>
          <w:kern w:val="0"/>
          <w:sz w:val="24"/>
          <w:szCs w:val="24"/>
          <w:lang w:val="en-GB"/>
          <w14:ligatures w14:val="none"/>
        </w:rPr>
        <w:t xml:space="preserve">Figure </w:t>
      </w:r>
      <w:r>
        <w:rPr>
          <w:rFonts w:ascii="Arial" w:hAnsi="Arial" w:cs="Arial"/>
          <w:b/>
          <w:bCs/>
          <w:kern w:val="0"/>
          <w:sz w:val="24"/>
          <w:szCs w:val="24"/>
          <w:lang w:val="en-GB"/>
          <w14:ligatures w14:val="none"/>
        </w:rPr>
        <w:t>S3</w:t>
      </w:r>
      <w:r w:rsidRPr="00307714">
        <w:rPr>
          <w:rFonts w:ascii="Arial" w:hAnsi="Arial" w:cs="Arial"/>
          <w:b/>
          <w:bCs/>
          <w:kern w:val="0"/>
          <w:sz w:val="24"/>
          <w:szCs w:val="24"/>
          <w:lang w:val="en-GB"/>
          <w14:ligatures w14:val="none"/>
        </w:rPr>
        <w:t>:</w:t>
      </w:r>
      <w:r w:rsidRPr="0030771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 xml:space="preserve"> Temperature dependence of surface area to volume ratio for Au (panel a) and Pt (panel b) NPs. The NP diameter</w:t>
      </w:r>
      <w:r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s</w:t>
      </w:r>
      <w:r w:rsidRPr="0030771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 xml:space="preserve"> range from 1 nm to 8 nm.</w:t>
      </w:r>
    </w:p>
    <w:p w14:paraId="753CA828" w14:textId="77777777" w:rsidR="00171BC6" w:rsidRDefault="00171BC6" w:rsidP="00307714">
      <w:pPr>
        <w:rPr>
          <w:rFonts w:ascii="Arial" w:hAnsi="Arial" w:cs="Arial"/>
          <w:kern w:val="0"/>
          <w:sz w:val="24"/>
          <w:szCs w:val="24"/>
          <w:lang w:val="en-GB"/>
          <w14:ligatures w14:val="none"/>
        </w:rPr>
      </w:pPr>
    </w:p>
    <w:p w14:paraId="5B71DBC2" w14:textId="77777777" w:rsidR="00D75A30" w:rsidRPr="00E777E1" w:rsidRDefault="00D75A30" w:rsidP="00D75A30">
      <w:pPr>
        <w:keepNext/>
        <w:jc w:val="both"/>
        <w:rPr>
          <w:lang w:val="el-GR"/>
        </w:rPr>
      </w:pPr>
      <w:r>
        <w:rPr>
          <w:noProof/>
        </w:rPr>
        <w:drawing>
          <wp:inline distT="0" distB="0" distL="0" distR="0" wp14:anchorId="7321DC14" wp14:editId="13B085A8">
            <wp:extent cx="5074920" cy="2450592"/>
            <wp:effectExtent l="0" t="0" r="0" b="6985"/>
            <wp:docPr id="1895017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172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6FD20" w14:textId="6D255105" w:rsidR="00D75A30" w:rsidRDefault="00D75A30" w:rsidP="00AE2B19">
      <w:pPr>
        <w:jc w:val="both"/>
        <w:rPr>
          <w:rFonts w:ascii="Arial" w:hAnsi="Arial" w:cs="Arial"/>
          <w:kern w:val="0"/>
          <w:sz w:val="24"/>
          <w:szCs w:val="24"/>
          <w:lang w:val="en-GB"/>
          <w14:ligatures w14:val="none"/>
        </w:rPr>
      </w:pPr>
      <w:r w:rsidRPr="0097613A">
        <w:rPr>
          <w:rFonts w:ascii="Arial" w:hAnsi="Arial" w:cs="Arial"/>
          <w:b/>
          <w:bCs/>
          <w:kern w:val="0"/>
          <w:sz w:val="24"/>
          <w:szCs w:val="24"/>
          <w:lang w:val="en-GB"/>
          <w14:ligatures w14:val="none"/>
        </w:rPr>
        <w:t xml:space="preserve">Figure </w:t>
      </w:r>
      <w:r w:rsidR="00BB54A0">
        <w:rPr>
          <w:rFonts w:ascii="Arial" w:hAnsi="Arial" w:cs="Arial"/>
          <w:b/>
          <w:bCs/>
          <w:kern w:val="0"/>
          <w:sz w:val="24"/>
          <w:szCs w:val="24"/>
          <w:lang w:val="en-GB"/>
          <w14:ligatures w14:val="none"/>
        </w:rPr>
        <w:t>S</w:t>
      </w:r>
      <w:r w:rsidR="00171BC6">
        <w:rPr>
          <w:rFonts w:ascii="Arial" w:hAnsi="Arial" w:cs="Arial"/>
          <w:b/>
          <w:bCs/>
          <w:kern w:val="0"/>
          <w:sz w:val="24"/>
          <w:szCs w:val="24"/>
          <w:lang w:val="en-GB"/>
          <w14:ligatures w14:val="none"/>
        </w:rPr>
        <w:t>4</w:t>
      </w:r>
      <w:r w:rsidRPr="0097613A">
        <w:rPr>
          <w:rFonts w:ascii="Arial" w:hAnsi="Arial" w:cs="Arial"/>
          <w:b/>
          <w:bCs/>
          <w:kern w:val="0"/>
          <w:sz w:val="24"/>
          <w:szCs w:val="24"/>
          <w:lang w:val="en-GB"/>
          <w14:ligatures w14:val="none"/>
        </w:rPr>
        <w:t>:</w:t>
      </w:r>
      <w:r w:rsidR="0097613A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 xml:space="preserve">Temperature dependence of the </w:t>
      </w:r>
      <w:r w:rsidRPr="00D75A30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average surface potential energy per atom for Au (</w:t>
      </w:r>
      <w:r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panel</w:t>
      </w:r>
      <w:r w:rsidRPr="00D75A30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a</w:t>
      </w:r>
      <w:r w:rsidRPr="00D75A30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) and Pt (</w:t>
      </w:r>
      <w:r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panel</w:t>
      </w:r>
      <w:r w:rsidRPr="00D75A30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b</w:t>
      </w:r>
      <w:r w:rsidRPr="00D75A30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) NPs. The NP diameter</w:t>
      </w:r>
      <w:r w:rsidR="00E653B6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s</w:t>
      </w:r>
      <w:r w:rsidRPr="00D75A30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 xml:space="preserve"> range from 1 up to 8 nm</w:t>
      </w:r>
      <w:r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.</w:t>
      </w:r>
      <w:r w:rsidR="00171BC6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 xml:space="preserve"> </w:t>
      </w:r>
      <w:r w:rsidR="00171BC6" w:rsidRPr="0030771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 xml:space="preserve">The symbols for the NP diameters </w:t>
      </w:r>
      <w:r w:rsidR="00171BC6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are</w:t>
      </w:r>
      <w:r w:rsidR="00171BC6" w:rsidRPr="0030771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 xml:space="preserve"> explained in Fig. </w:t>
      </w:r>
      <w:r w:rsidR="00171BC6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S3</w:t>
      </w:r>
      <w:r w:rsidR="00171BC6" w:rsidRPr="00307714">
        <w:rPr>
          <w:rFonts w:ascii="Arial" w:hAnsi="Arial" w:cs="Arial"/>
          <w:kern w:val="0"/>
          <w:sz w:val="24"/>
          <w:szCs w:val="24"/>
          <w:lang w:val="en-GB"/>
          <w14:ligatures w14:val="none"/>
        </w:rPr>
        <w:t>.</w:t>
      </w:r>
    </w:p>
    <w:p w14:paraId="30E1A489" w14:textId="77777777" w:rsidR="00D75A30" w:rsidRPr="00307714" w:rsidRDefault="00D75A30" w:rsidP="00307714">
      <w:pPr>
        <w:rPr>
          <w:rFonts w:ascii="Arial" w:hAnsi="Arial" w:cs="Arial"/>
          <w:kern w:val="0"/>
          <w:sz w:val="24"/>
          <w:szCs w:val="24"/>
          <w:lang w:val="en-GB"/>
          <w14:ligatures w14:val="none"/>
        </w:rPr>
      </w:pPr>
    </w:p>
    <w:sectPr w:rsidR="00D75A30" w:rsidRPr="00307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14"/>
    <w:rsid w:val="000955AA"/>
    <w:rsid w:val="000D6473"/>
    <w:rsid w:val="001072F7"/>
    <w:rsid w:val="00123F45"/>
    <w:rsid w:val="00171BC6"/>
    <w:rsid w:val="0017363D"/>
    <w:rsid w:val="00186BC4"/>
    <w:rsid w:val="001F4654"/>
    <w:rsid w:val="002464E6"/>
    <w:rsid w:val="00270068"/>
    <w:rsid w:val="002E0AFD"/>
    <w:rsid w:val="00307714"/>
    <w:rsid w:val="003D3C82"/>
    <w:rsid w:val="004836D8"/>
    <w:rsid w:val="005262B5"/>
    <w:rsid w:val="005553A2"/>
    <w:rsid w:val="006C4559"/>
    <w:rsid w:val="0070677A"/>
    <w:rsid w:val="00765904"/>
    <w:rsid w:val="007F10B4"/>
    <w:rsid w:val="00880C6F"/>
    <w:rsid w:val="00971077"/>
    <w:rsid w:val="0097613A"/>
    <w:rsid w:val="0099554A"/>
    <w:rsid w:val="009B19CD"/>
    <w:rsid w:val="00A43C1A"/>
    <w:rsid w:val="00AE2B19"/>
    <w:rsid w:val="00B36AFD"/>
    <w:rsid w:val="00B73D84"/>
    <w:rsid w:val="00BB54A0"/>
    <w:rsid w:val="00C07443"/>
    <w:rsid w:val="00D75A30"/>
    <w:rsid w:val="00D9037B"/>
    <w:rsid w:val="00E61995"/>
    <w:rsid w:val="00E653B6"/>
    <w:rsid w:val="00E90A5B"/>
    <w:rsid w:val="00EC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1EB78"/>
  <w15:chartTrackingRefBased/>
  <w15:docId w15:val="{20EEE4FD-FAFD-425F-89B2-C2C8611A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43C1A"/>
    <w:pPr>
      <w:spacing w:after="200" w:line="240" w:lineRule="auto"/>
    </w:pPr>
    <w:rPr>
      <w:b/>
      <w:bCs/>
      <w:color w:val="4472C4" w:themeColor="accent1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765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Voyiatzis</dc:creator>
  <cp:keywords/>
  <dc:description/>
  <cp:lastModifiedBy>Evangelos Voyiatzis</cp:lastModifiedBy>
  <cp:revision>2</cp:revision>
  <dcterms:created xsi:type="dcterms:W3CDTF">2024-02-17T11:16:00Z</dcterms:created>
  <dcterms:modified xsi:type="dcterms:W3CDTF">2024-02-17T11:16:00Z</dcterms:modified>
</cp:coreProperties>
</file>