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rPr>
      </w:pPr>
    </w:p>
    <w:p>
      <w:pPr>
        <w:jc w:val="center"/>
        <w:rPr>
          <w:rFonts w:ascii="Times New Roman" w:hAnsi="Times New Roman" w:eastAsia="宋体" w:cs="Times New Roman"/>
          <w:b/>
          <w:bCs/>
          <w:sz w:val="40"/>
          <w:szCs w:val="40"/>
        </w:rPr>
      </w:pPr>
      <w:bookmarkStart w:id="0" w:name="OLE_LINK4"/>
      <w:r>
        <w:rPr>
          <w:rFonts w:hint="eastAsia" w:ascii="Times New Roman" w:hAnsi="Times New Roman" w:eastAsia="宋体" w:cs="Times New Roman"/>
          <w:b/>
          <w:bCs/>
          <w:sz w:val="40"/>
          <w:szCs w:val="40"/>
        </w:rPr>
        <w:t>Support Information</w:t>
      </w:r>
      <w:bookmarkStart w:id="109" w:name="_GoBack"/>
      <w:bookmarkEnd w:id="109"/>
    </w:p>
    <w:bookmarkEnd w:id="0"/>
    <w:p>
      <w:pPr>
        <w:jc w:val="center"/>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rPr>
        <w:t>Study on the host-guest interaction and properties of cucurbit[8]uril with chloramphenicol</w:t>
      </w:r>
    </w:p>
    <w:p>
      <w:pPr>
        <w:jc w:val="left"/>
        <w:rPr>
          <w:rFonts w:hint="eastAsia" w:ascii="Times New Roman" w:hAnsi="Times New Roman" w:eastAsia="宋体" w:cs="Times New Roman"/>
          <w:b w:val="0"/>
          <w:bCs w:val="0"/>
          <w:sz w:val="28"/>
          <w:szCs w:val="28"/>
        </w:rPr>
      </w:pPr>
      <w:r>
        <w:rPr>
          <w:rFonts w:hint="eastAsia" w:ascii="Times New Roman" w:hAnsi="Times New Roman" w:eastAsia="宋体" w:cs="Times New Roman"/>
          <w:b w:val="0"/>
          <w:bCs w:val="0"/>
          <w:sz w:val="28"/>
          <w:szCs w:val="28"/>
        </w:rPr>
        <w:t>Lin Zhang, Jun Zheng, Guangyan Luo, XiaoYue Li, Yunqian Zhang, Zhu Tao and Qianjun Zhang*</w:t>
      </w:r>
    </w:p>
    <w:p>
      <w:pPr>
        <w:jc w:val="left"/>
        <w:rPr>
          <w:rFonts w:hint="eastAsia" w:ascii="Times New Roman" w:hAnsi="Times New Roman" w:eastAsia="宋体" w:cs="Times New Roman"/>
          <w:b w:val="0"/>
          <w:bCs w:val="0"/>
          <w:sz w:val="22"/>
          <w:szCs w:val="22"/>
        </w:rPr>
      </w:pPr>
      <w:r>
        <w:rPr>
          <w:rFonts w:hint="eastAsia" w:ascii="Times New Roman" w:hAnsi="Times New Roman" w:eastAsia="宋体" w:cs="Times New Roman"/>
          <w:b w:val="0"/>
          <w:bCs w:val="0"/>
          <w:sz w:val="22"/>
          <w:szCs w:val="22"/>
        </w:rPr>
        <w:t>Key Laboratory of Macrocyclic and Supramolecular Chemistry of Guizhou Province, Guizhou University, Guiyang 550025, China.</w:t>
      </w:r>
    </w:p>
    <w:p>
      <w:pPr>
        <w:spacing w:beforeLines="0" w:afterLines="0" w:line="360" w:lineRule="auto"/>
        <w:jc w:val="lef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 xml:space="preserve">Email: Qianjun Zhang* - </w:t>
      </w:r>
      <w:r>
        <w:rPr>
          <w:rFonts w:hint="eastAsia" w:ascii="Times New Roman" w:hAnsi="Times New Roman" w:eastAsia="宋体" w:cs="Times New Roman"/>
          <w:sz w:val="22"/>
          <w:szCs w:val="22"/>
        </w:rPr>
        <w:fldChar w:fldCharType="begin"/>
      </w:r>
      <w:r>
        <w:rPr>
          <w:rFonts w:hint="eastAsia" w:ascii="Times New Roman" w:hAnsi="Times New Roman" w:eastAsia="宋体" w:cs="Times New Roman"/>
          <w:sz w:val="22"/>
          <w:szCs w:val="22"/>
        </w:rPr>
        <w:instrText xml:space="preserve"> HYPERLINK "mailto:qjzhang@gzu.edu.cn" </w:instrText>
      </w:r>
      <w:r>
        <w:rPr>
          <w:rFonts w:hint="eastAsia" w:ascii="Times New Roman" w:hAnsi="Times New Roman" w:eastAsia="宋体" w:cs="Times New Roman"/>
          <w:sz w:val="22"/>
          <w:szCs w:val="22"/>
        </w:rPr>
        <w:fldChar w:fldCharType="separate"/>
      </w:r>
      <w:r>
        <w:rPr>
          <w:rStyle w:val="12"/>
          <w:rFonts w:hint="eastAsia" w:ascii="Times New Roman" w:hAnsi="Times New Roman" w:eastAsia="宋体" w:cs="Times New Roman"/>
          <w:sz w:val="22"/>
          <w:szCs w:val="22"/>
        </w:rPr>
        <w:t>qjzhang@gzu.edu.cn</w:t>
      </w:r>
      <w:r>
        <w:rPr>
          <w:rFonts w:hint="eastAsia" w:ascii="Times New Roman" w:hAnsi="Times New Roman" w:eastAsia="宋体" w:cs="Times New Roman"/>
          <w:sz w:val="22"/>
          <w:szCs w:val="22"/>
        </w:rPr>
        <w:fldChar w:fldCharType="end"/>
      </w:r>
    </w:p>
    <w:p>
      <w:pPr>
        <w:spacing w:beforeLines="0" w:afterLines="0" w:line="360" w:lineRule="auto"/>
        <w:jc w:val="left"/>
        <w:rPr>
          <w:rFonts w:hint="default" w:ascii="Times New Roman" w:hAnsi="Times New Roman" w:cs="Times New Roman"/>
          <w:sz w:val="21"/>
          <w:szCs w:val="22"/>
        </w:rPr>
      </w:pPr>
      <w:r>
        <w:rPr>
          <w:rFonts w:hint="default" w:ascii="Times New Roman" w:hAnsi="Times New Roman" w:cs="Times New Roman"/>
          <w:sz w:val="21"/>
          <w:szCs w:val="22"/>
        </w:rPr>
        <w:t>* Corresponding author</w:t>
      </w:r>
    </w:p>
    <w:sdt>
      <w:sdtPr>
        <w:rPr>
          <w:rFonts w:ascii="Times New Roman" w:hAnsi="Times New Roman" w:eastAsia="宋体" w:cs="Times New Roman"/>
        </w:rPr>
        <w:id w:val="147452587"/>
        <w:docPartObj>
          <w:docPartGallery w:val="Table of Contents"/>
          <w:docPartUnique/>
        </w:docPartObj>
      </w:sdtPr>
      <w:sdtEndPr>
        <w:rPr>
          <w:rFonts w:ascii="Times New Roman" w:hAnsi="Times New Roman" w:eastAsia="宋体" w:cs="Times New Roman"/>
          <w:b/>
          <w:bCs/>
          <w:szCs w:val="56"/>
        </w:rPr>
      </w:sdtEndPr>
      <w:sdtContent>
        <w:p>
          <w:pPr>
            <w:jc w:val="center"/>
            <w:rPr>
              <w:rFonts w:ascii="Times New Roman" w:hAnsi="Times New Roman" w:eastAsia="宋体" w:cs="Times New Roman"/>
              <w:b/>
              <w:bCs/>
              <w:sz w:val="24"/>
            </w:rPr>
          </w:pPr>
          <w:bookmarkStart w:id="1" w:name="OLE_LINK5"/>
          <w:r>
            <w:rPr>
              <w:rFonts w:hint="eastAsia" w:ascii="Times New Roman" w:hAnsi="Times New Roman" w:eastAsia="宋体" w:cs="Times New Roman"/>
              <w:b/>
              <w:bCs/>
              <w:sz w:val="24"/>
            </w:rPr>
            <w:t>Table of contents</w:t>
          </w:r>
          <w:bookmarkEnd w:id="1"/>
        </w:p>
        <w:p>
          <w:pPr>
            <w:pStyle w:val="7"/>
            <w:tabs>
              <w:tab w:val="right" w:leader="dot" w:pos="8306"/>
            </w:tabs>
          </w:pPr>
          <w:r>
            <w:rPr>
              <w:rFonts w:ascii="Times New Roman" w:hAnsi="Times New Roman" w:eastAsia="宋体" w:cs="Times New Roman"/>
              <w:b/>
              <w:bCs/>
              <w:sz w:val="48"/>
              <w:szCs w:val="56"/>
            </w:rPr>
            <w:fldChar w:fldCharType="begin"/>
          </w:r>
          <w:r>
            <w:rPr>
              <w:rFonts w:ascii="Times New Roman" w:hAnsi="Times New Roman" w:eastAsia="宋体" w:cs="Times New Roman"/>
              <w:b/>
              <w:bCs/>
              <w:sz w:val="48"/>
              <w:szCs w:val="56"/>
            </w:rPr>
            <w:instrText xml:space="preserve">TOC \o "1-2" \h \u </w:instrText>
          </w:r>
          <w:r>
            <w:rPr>
              <w:rFonts w:ascii="Times New Roman" w:hAnsi="Times New Roman" w:eastAsia="宋体" w:cs="Times New Roman"/>
              <w:b/>
              <w:bCs/>
              <w:sz w:val="48"/>
              <w:szCs w:val="56"/>
            </w:rPr>
            <w:fldChar w:fldCharType="separate"/>
          </w: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_Toc30651 </w:instrText>
          </w:r>
          <w:r>
            <w:rPr>
              <w:rFonts w:ascii="Times New Roman" w:hAnsi="Times New Roman" w:eastAsia="宋体" w:cs="Times New Roman"/>
              <w:bCs/>
              <w:szCs w:val="56"/>
            </w:rPr>
            <w:fldChar w:fldCharType="separate"/>
          </w:r>
          <w:r>
            <w:rPr>
              <w:rFonts w:ascii="Times New Roman" w:hAnsi="Times New Roman" w:eastAsia="黑体" w:cs="Times New Roman"/>
              <w:bCs w:val="0"/>
              <w:szCs w:val="24"/>
            </w:rPr>
            <w:t xml:space="preserve">1 </w:t>
          </w:r>
          <w:r>
            <w:rPr>
              <w:rFonts w:hint="default" w:ascii="Times New Roman" w:hAnsi="Times New Roman" w:eastAsia="黑体" w:cs="Times New Roman"/>
              <w:bCs w:val="0"/>
              <w:szCs w:val="24"/>
            </w:rPr>
            <w:t>Reagent</w:t>
          </w:r>
          <w:r>
            <w:tab/>
          </w:r>
          <w:r>
            <w:fldChar w:fldCharType="begin"/>
          </w:r>
          <w:r>
            <w:instrText xml:space="preserve"> PAGEREF _Toc30651 \h </w:instrText>
          </w:r>
          <w:r>
            <w:fldChar w:fldCharType="separate"/>
          </w:r>
          <w:r>
            <w:t>1</w:t>
          </w:r>
          <w:r>
            <w:fldChar w:fldCharType="end"/>
          </w:r>
          <w:r>
            <w:rPr>
              <w:rFonts w:ascii="Times New Roman" w:hAnsi="Times New Roman" w:eastAsia="宋体" w:cs="Times New Roman"/>
              <w:bCs/>
              <w:szCs w:val="56"/>
            </w:rPr>
            <w:fldChar w:fldCharType="end"/>
          </w:r>
        </w:p>
        <w:p>
          <w:pPr>
            <w:pStyle w:val="7"/>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_Toc30519 </w:instrText>
          </w:r>
          <w:r>
            <w:rPr>
              <w:rFonts w:ascii="Times New Roman" w:hAnsi="Times New Roman" w:eastAsia="宋体" w:cs="Times New Roman"/>
              <w:bCs/>
              <w:szCs w:val="56"/>
            </w:rPr>
            <w:fldChar w:fldCharType="separate"/>
          </w:r>
          <w:r>
            <w:rPr>
              <w:rFonts w:ascii="Times New Roman" w:hAnsi="Times New Roman" w:eastAsia="黑体" w:cs="Times New Roman"/>
              <w:bCs w:val="0"/>
              <w:szCs w:val="24"/>
            </w:rPr>
            <w:t>2</w:t>
          </w:r>
          <w:r>
            <w:rPr>
              <w:rFonts w:hint="default" w:ascii="Times New Roman" w:hAnsi="Times New Roman" w:eastAsia="黑体" w:cs="Times New Roman"/>
              <w:bCs w:val="0"/>
              <w:szCs w:val="24"/>
            </w:rPr>
            <w:t xml:space="preserve"> Apparatus</w:t>
          </w:r>
          <w:r>
            <w:tab/>
          </w:r>
          <w:r>
            <w:fldChar w:fldCharType="begin"/>
          </w:r>
          <w:r>
            <w:instrText xml:space="preserve"> PAGEREF _Toc30519 \h </w:instrText>
          </w:r>
          <w:r>
            <w:fldChar w:fldCharType="separate"/>
          </w:r>
          <w:r>
            <w:t>2</w:t>
          </w:r>
          <w:r>
            <w:fldChar w:fldCharType="end"/>
          </w:r>
          <w:r>
            <w:rPr>
              <w:rFonts w:ascii="Times New Roman" w:hAnsi="Times New Roman" w:eastAsia="宋体" w:cs="Times New Roman"/>
              <w:bCs/>
              <w:szCs w:val="56"/>
            </w:rPr>
            <w:fldChar w:fldCharType="end"/>
          </w:r>
        </w:p>
        <w:p>
          <w:pPr>
            <w:pStyle w:val="7"/>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_Toc7129 </w:instrText>
          </w:r>
          <w:r>
            <w:rPr>
              <w:rFonts w:ascii="Times New Roman" w:hAnsi="Times New Roman" w:eastAsia="宋体" w:cs="Times New Roman"/>
              <w:bCs/>
              <w:szCs w:val="56"/>
            </w:rPr>
            <w:fldChar w:fldCharType="separate"/>
          </w:r>
          <w:r>
            <w:rPr>
              <w:rFonts w:ascii="Times New Roman" w:hAnsi="Times New Roman" w:cs="Times New Roman"/>
            </w:rPr>
            <w:t xml:space="preserve">3 </w:t>
          </w:r>
          <w:r>
            <w:rPr>
              <w:rFonts w:hint="default" w:ascii="Times New Roman" w:hAnsi="Times New Roman" w:cs="Times New Roman"/>
            </w:rPr>
            <w:t>Methods</w:t>
          </w:r>
          <w:r>
            <w:tab/>
          </w:r>
          <w:r>
            <w:fldChar w:fldCharType="begin"/>
          </w:r>
          <w:r>
            <w:instrText xml:space="preserve"> PAGEREF _Toc7129 \h </w:instrText>
          </w:r>
          <w:r>
            <w:fldChar w:fldCharType="separate"/>
          </w:r>
          <w:r>
            <w:t>3</w:t>
          </w:r>
          <w:r>
            <w:fldChar w:fldCharType="end"/>
          </w:r>
          <w:r>
            <w:rPr>
              <w:rFonts w:ascii="Times New Roman" w:hAnsi="Times New Roman" w:eastAsia="宋体" w:cs="Times New Roman"/>
              <w:bCs/>
              <w:szCs w:val="56"/>
            </w:rPr>
            <w:fldChar w:fldCharType="end"/>
          </w:r>
        </w:p>
        <w:p>
          <w:pPr>
            <w:pStyle w:val="8"/>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_Toc30754 </w:instrText>
          </w:r>
          <w:r>
            <w:rPr>
              <w:rFonts w:ascii="Times New Roman" w:hAnsi="Times New Roman" w:eastAsia="宋体" w:cs="Times New Roman"/>
              <w:bCs/>
              <w:szCs w:val="56"/>
            </w:rPr>
            <w:fldChar w:fldCharType="separate"/>
          </w:r>
          <w:r>
            <w:rPr>
              <w:rFonts w:ascii="Times New Roman" w:hAnsi="Times New Roman" w:eastAsia="宋体" w:cs="Times New Roman"/>
              <w:bCs w:val="0"/>
              <w:szCs w:val="24"/>
            </w:rPr>
            <w:t xml:space="preserve">3.1 </w:t>
          </w:r>
          <w:r>
            <w:rPr>
              <w:rFonts w:hint="eastAsia" w:ascii="Times New Roman" w:hAnsi="Times New Roman" w:eastAsia="宋体" w:cs="Times New Roman"/>
              <w:bCs w:val="0"/>
              <w:szCs w:val="24"/>
            </w:rPr>
            <w:t>CPE@Q[8] crystal preparation and determination</w:t>
          </w:r>
          <w:r>
            <w:tab/>
          </w:r>
          <w:r>
            <w:fldChar w:fldCharType="begin"/>
          </w:r>
          <w:r>
            <w:instrText xml:space="preserve"> PAGEREF _Toc30754 \h </w:instrText>
          </w:r>
          <w:r>
            <w:fldChar w:fldCharType="separate"/>
          </w:r>
          <w:r>
            <w:t>3</w:t>
          </w:r>
          <w:r>
            <w:fldChar w:fldCharType="end"/>
          </w:r>
          <w:r>
            <w:rPr>
              <w:rFonts w:ascii="Times New Roman" w:hAnsi="Times New Roman" w:eastAsia="宋体" w:cs="Times New Roman"/>
              <w:bCs/>
              <w:szCs w:val="56"/>
            </w:rPr>
            <w:fldChar w:fldCharType="end"/>
          </w:r>
        </w:p>
        <w:p>
          <w:pPr>
            <w:pStyle w:val="8"/>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_Toc10861 </w:instrText>
          </w:r>
          <w:r>
            <w:rPr>
              <w:rFonts w:ascii="Times New Roman" w:hAnsi="Times New Roman" w:eastAsia="宋体" w:cs="Times New Roman"/>
              <w:bCs/>
              <w:szCs w:val="56"/>
            </w:rPr>
            <w:fldChar w:fldCharType="separate"/>
          </w:r>
          <w:r>
            <w:rPr>
              <w:rFonts w:ascii="Times New Roman" w:hAnsi="Times New Roman" w:eastAsia="宋体" w:cs="Times New Roman"/>
              <w:bCs w:val="0"/>
              <w:szCs w:val="24"/>
            </w:rPr>
            <w:t xml:space="preserve">3.2 </w:t>
          </w:r>
          <w:r>
            <w:rPr>
              <w:rFonts w:hint="eastAsia" w:ascii="Times New Roman" w:hAnsi="Times New Roman" w:eastAsia="宋体" w:cs="Times New Roman"/>
              <w:bCs w:val="0"/>
              <w:szCs w:val="24"/>
            </w:rPr>
            <w:t>UV-Visible Spectroscopy Analysis</w:t>
          </w:r>
          <w:r>
            <w:tab/>
          </w:r>
          <w:r>
            <w:fldChar w:fldCharType="begin"/>
          </w:r>
          <w:r>
            <w:instrText xml:space="preserve"> PAGEREF _Toc10861 \h </w:instrText>
          </w:r>
          <w:r>
            <w:fldChar w:fldCharType="separate"/>
          </w:r>
          <w:r>
            <w:t>3</w:t>
          </w:r>
          <w:r>
            <w:fldChar w:fldCharType="end"/>
          </w:r>
          <w:r>
            <w:rPr>
              <w:rFonts w:ascii="Times New Roman" w:hAnsi="Times New Roman" w:eastAsia="宋体" w:cs="Times New Roman"/>
              <w:bCs/>
              <w:szCs w:val="56"/>
            </w:rPr>
            <w:fldChar w:fldCharType="end"/>
          </w:r>
        </w:p>
        <w:p>
          <w:pPr>
            <w:pStyle w:val="8"/>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_Toc3335 </w:instrText>
          </w:r>
          <w:r>
            <w:rPr>
              <w:rFonts w:ascii="Times New Roman" w:hAnsi="Times New Roman" w:eastAsia="宋体" w:cs="Times New Roman"/>
              <w:bCs/>
              <w:szCs w:val="56"/>
            </w:rPr>
            <w:fldChar w:fldCharType="separate"/>
          </w:r>
          <w:r>
            <w:rPr>
              <w:rFonts w:ascii="Times New Roman" w:hAnsi="Times New Roman" w:cs="Times New Roman"/>
            </w:rPr>
            <w:t>3.</w:t>
          </w:r>
          <w:r>
            <w:rPr>
              <w:rFonts w:hint="default" w:ascii="Times New Roman" w:hAnsi="Times New Roman" w:cs="Times New Roman"/>
            </w:rPr>
            <w:t>3 Isothermal titration calorimetry (ITC) measurements</w:t>
          </w:r>
          <w:r>
            <w:tab/>
          </w:r>
          <w:r>
            <w:fldChar w:fldCharType="begin"/>
          </w:r>
          <w:r>
            <w:instrText xml:space="preserve"> PAGEREF _Toc3335 \h </w:instrText>
          </w:r>
          <w:r>
            <w:fldChar w:fldCharType="separate"/>
          </w:r>
          <w:r>
            <w:t>4</w:t>
          </w:r>
          <w:r>
            <w:fldChar w:fldCharType="end"/>
          </w:r>
          <w:r>
            <w:rPr>
              <w:rFonts w:ascii="Times New Roman" w:hAnsi="Times New Roman" w:eastAsia="宋体" w:cs="Times New Roman"/>
              <w:bCs/>
              <w:szCs w:val="56"/>
            </w:rPr>
            <w:fldChar w:fldCharType="end"/>
          </w:r>
        </w:p>
        <w:p>
          <w:pPr>
            <w:pStyle w:val="8"/>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_Toc19449 </w:instrText>
          </w:r>
          <w:r>
            <w:rPr>
              <w:rFonts w:ascii="Times New Roman" w:hAnsi="Times New Roman" w:eastAsia="宋体" w:cs="Times New Roman"/>
              <w:bCs/>
              <w:szCs w:val="56"/>
            </w:rPr>
            <w:fldChar w:fldCharType="separate"/>
          </w:r>
          <w:r>
            <w:rPr>
              <w:rFonts w:ascii="Times New Roman" w:hAnsi="Times New Roman" w:cs="Times New Roman"/>
            </w:rPr>
            <w:t>3.</w:t>
          </w:r>
          <w:r>
            <w:rPr>
              <w:rFonts w:hint="default" w:ascii="Times New Roman" w:hAnsi="Times New Roman" w:cs="Times New Roman"/>
            </w:rPr>
            <w:t>4</w:t>
          </w:r>
          <w:r>
            <w:rPr>
              <w:rFonts w:ascii="Times New Roman" w:hAnsi="Times New Roman" w:cs="Times New Roman"/>
            </w:rPr>
            <w:t xml:space="preserve"> </w:t>
          </w:r>
          <w:r>
            <w:rPr>
              <w:rFonts w:hint="default" w:ascii="Times New Roman" w:hAnsi="Times New Roman" w:cs="Times New Roman"/>
            </w:rPr>
            <w:t>1H NMR spectroscopy</w:t>
          </w:r>
          <w:r>
            <w:tab/>
          </w:r>
          <w:r>
            <w:fldChar w:fldCharType="begin"/>
          </w:r>
          <w:r>
            <w:instrText xml:space="preserve"> PAGEREF _Toc19449 \h </w:instrText>
          </w:r>
          <w:r>
            <w:fldChar w:fldCharType="separate"/>
          </w:r>
          <w:r>
            <w:t>4</w:t>
          </w:r>
          <w:r>
            <w:fldChar w:fldCharType="end"/>
          </w:r>
          <w:r>
            <w:rPr>
              <w:rFonts w:ascii="Times New Roman" w:hAnsi="Times New Roman" w:eastAsia="宋体" w:cs="Times New Roman"/>
              <w:bCs/>
              <w:szCs w:val="56"/>
            </w:rPr>
            <w:fldChar w:fldCharType="end"/>
          </w:r>
        </w:p>
        <w:p>
          <w:pPr>
            <w:pStyle w:val="8"/>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_Toc8534 </w:instrText>
          </w:r>
          <w:r>
            <w:rPr>
              <w:rFonts w:ascii="Times New Roman" w:hAnsi="Times New Roman" w:eastAsia="宋体" w:cs="Times New Roman"/>
              <w:bCs/>
              <w:szCs w:val="56"/>
            </w:rPr>
            <w:fldChar w:fldCharType="separate"/>
          </w:r>
          <w:r>
            <w:rPr>
              <w:rFonts w:ascii="Times New Roman" w:hAnsi="Times New Roman" w:cs="Times New Roman"/>
            </w:rPr>
            <w:t>3.</w:t>
          </w:r>
          <w:r>
            <w:rPr>
              <w:rFonts w:hint="default" w:ascii="Times New Roman" w:hAnsi="Times New Roman" w:cs="Times New Roman"/>
            </w:rPr>
            <w:t>5 IR spectra analysis</w:t>
          </w:r>
          <w:r>
            <w:tab/>
          </w:r>
          <w:r>
            <w:fldChar w:fldCharType="begin"/>
          </w:r>
          <w:r>
            <w:instrText xml:space="preserve"> PAGEREF _Toc8534 \h </w:instrText>
          </w:r>
          <w:r>
            <w:fldChar w:fldCharType="separate"/>
          </w:r>
          <w:r>
            <w:t>4</w:t>
          </w:r>
          <w:r>
            <w:fldChar w:fldCharType="end"/>
          </w:r>
          <w:r>
            <w:rPr>
              <w:rFonts w:ascii="Times New Roman" w:hAnsi="Times New Roman" w:eastAsia="宋体" w:cs="Times New Roman"/>
              <w:bCs/>
              <w:szCs w:val="56"/>
            </w:rPr>
            <w:fldChar w:fldCharType="end"/>
          </w:r>
        </w:p>
        <w:p>
          <w:pPr>
            <w:pStyle w:val="8"/>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_Toc22357 </w:instrText>
          </w:r>
          <w:r>
            <w:rPr>
              <w:rFonts w:ascii="Times New Roman" w:hAnsi="Times New Roman" w:eastAsia="宋体" w:cs="Times New Roman"/>
              <w:bCs/>
              <w:szCs w:val="56"/>
            </w:rPr>
            <w:fldChar w:fldCharType="separate"/>
          </w:r>
          <w:r>
            <w:rPr>
              <w:rFonts w:hint="default" w:ascii="Times New Roman" w:hAnsi="Times New Roman" w:eastAsia="宋体" w:cs="Times New Roman"/>
              <w:bCs w:val="0"/>
              <w:szCs w:val="24"/>
            </w:rPr>
            <w:t>3.6 Stability analysis</w:t>
          </w:r>
          <w:r>
            <w:tab/>
          </w:r>
          <w:r>
            <w:fldChar w:fldCharType="begin"/>
          </w:r>
          <w:r>
            <w:instrText xml:space="preserve"> PAGEREF _Toc22357 \h </w:instrText>
          </w:r>
          <w:r>
            <w:fldChar w:fldCharType="separate"/>
          </w:r>
          <w:r>
            <w:t>4</w:t>
          </w:r>
          <w:r>
            <w:fldChar w:fldCharType="end"/>
          </w:r>
          <w:r>
            <w:rPr>
              <w:rFonts w:ascii="Times New Roman" w:hAnsi="Times New Roman" w:eastAsia="宋体" w:cs="Times New Roman"/>
              <w:bCs/>
              <w:szCs w:val="56"/>
            </w:rPr>
            <w:fldChar w:fldCharType="end"/>
          </w:r>
        </w:p>
        <w:p>
          <w:pPr>
            <w:pStyle w:val="8"/>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_Toc3333 </w:instrText>
          </w:r>
          <w:r>
            <w:rPr>
              <w:rFonts w:ascii="Times New Roman" w:hAnsi="Times New Roman" w:eastAsia="宋体" w:cs="Times New Roman"/>
              <w:bCs/>
              <w:szCs w:val="56"/>
            </w:rPr>
            <w:fldChar w:fldCharType="separate"/>
          </w:r>
          <w:r>
            <w:rPr>
              <w:rFonts w:ascii="Times New Roman" w:hAnsi="Times New Roman" w:cs="Times New Roman"/>
            </w:rPr>
            <w:t>3.7 In vitro release studies</w:t>
          </w:r>
          <w:r>
            <w:tab/>
          </w:r>
          <w:r>
            <w:fldChar w:fldCharType="begin"/>
          </w:r>
          <w:r>
            <w:instrText xml:space="preserve"> PAGEREF _Toc3333 \h </w:instrText>
          </w:r>
          <w:r>
            <w:fldChar w:fldCharType="separate"/>
          </w:r>
          <w:r>
            <w:t>5</w:t>
          </w:r>
          <w:r>
            <w:fldChar w:fldCharType="end"/>
          </w:r>
          <w:r>
            <w:rPr>
              <w:rFonts w:ascii="Times New Roman" w:hAnsi="Times New Roman" w:eastAsia="宋体" w:cs="Times New Roman"/>
              <w:bCs/>
              <w:szCs w:val="56"/>
            </w:rPr>
            <w:fldChar w:fldCharType="end"/>
          </w:r>
        </w:p>
        <w:p>
          <w:pPr>
            <w:pStyle w:val="8"/>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_Toc14105 </w:instrText>
          </w:r>
          <w:r>
            <w:rPr>
              <w:rFonts w:ascii="Times New Roman" w:hAnsi="Times New Roman" w:eastAsia="宋体" w:cs="Times New Roman"/>
              <w:bCs/>
              <w:szCs w:val="56"/>
            </w:rPr>
            <w:fldChar w:fldCharType="separate"/>
          </w:r>
          <w:r>
            <w:rPr>
              <w:rFonts w:ascii="Times New Roman" w:hAnsi="Times New Roman" w:cs="Times New Roman"/>
            </w:rPr>
            <w:t>3.</w:t>
          </w:r>
          <w:r>
            <w:rPr>
              <w:rFonts w:hint="default" w:ascii="Times New Roman" w:hAnsi="Times New Roman" w:cs="Times New Roman"/>
            </w:rPr>
            <w:t>8</w:t>
          </w:r>
          <w:r>
            <w:rPr>
              <w:rFonts w:ascii="Times New Roman" w:hAnsi="Times New Roman" w:cs="Times New Roman"/>
            </w:rPr>
            <w:t xml:space="preserve"> </w:t>
          </w:r>
          <w:r>
            <w:rPr>
              <w:rFonts w:hint="default" w:ascii="Times New Roman" w:hAnsi="Times New Roman" w:cs="Times New Roman"/>
            </w:rPr>
            <w:t>Antibacterial activity</w:t>
          </w:r>
          <w:r>
            <w:tab/>
          </w:r>
          <w:r>
            <w:fldChar w:fldCharType="begin"/>
          </w:r>
          <w:r>
            <w:instrText xml:space="preserve"> PAGEREF _Toc14105 \h </w:instrText>
          </w:r>
          <w:r>
            <w:fldChar w:fldCharType="separate"/>
          </w:r>
          <w:r>
            <w:t>5</w:t>
          </w:r>
          <w:r>
            <w:fldChar w:fldCharType="end"/>
          </w:r>
          <w:r>
            <w:rPr>
              <w:rFonts w:ascii="Times New Roman" w:hAnsi="Times New Roman" w:eastAsia="宋体" w:cs="Times New Roman"/>
              <w:bCs/>
              <w:szCs w:val="56"/>
            </w:rPr>
            <w:fldChar w:fldCharType="end"/>
          </w:r>
        </w:p>
        <w:p>
          <w:pPr>
            <w:pStyle w:val="7"/>
            <w:tabs>
              <w:tab w:val="right" w:leader="dot" w:pos="8306"/>
            </w:tabs>
          </w:pPr>
          <w:r>
            <w:rPr>
              <w:rFonts w:ascii="Times New Roman" w:hAnsi="Times New Roman" w:eastAsia="宋体" w:cs="Times New Roman"/>
              <w:bCs/>
              <w:szCs w:val="56"/>
            </w:rPr>
            <w:fldChar w:fldCharType="begin"/>
          </w:r>
          <w:r>
            <w:rPr>
              <w:rFonts w:ascii="Times New Roman" w:hAnsi="Times New Roman" w:eastAsia="宋体" w:cs="Times New Roman"/>
              <w:bCs/>
              <w:szCs w:val="56"/>
            </w:rPr>
            <w:instrText xml:space="preserve"> HYPERLINK \l _Toc8418 </w:instrText>
          </w:r>
          <w:r>
            <w:rPr>
              <w:rFonts w:ascii="Times New Roman" w:hAnsi="Times New Roman" w:eastAsia="宋体" w:cs="Times New Roman"/>
              <w:bCs/>
              <w:szCs w:val="56"/>
            </w:rPr>
            <w:fldChar w:fldCharType="separate"/>
          </w:r>
          <w:r>
            <w:rPr>
              <w:rFonts w:ascii="Times New Roman" w:hAnsi="Times New Roman" w:cs="Times New Roman"/>
            </w:rPr>
            <w:t>4 references</w:t>
          </w:r>
          <w:r>
            <w:tab/>
          </w:r>
          <w:r>
            <w:fldChar w:fldCharType="begin"/>
          </w:r>
          <w:r>
            <w:instrText xml:space="preserve"> PAGEREF _Toc8418 \h </w:instrText>
          </w:r>
          <w:r>
            <w:fldChar w:fldCharType="separate"/>
          </w:r>
          <w:r>
            <w:t>6</w:t>
          </w:r>
          <w:r>
            <w:fldChar w:fldCharType="end"/>
          </w:r>
          <w:r>
            <w:rPr>
              <w:rFonts w:ascii="Times New Roman" w:hAnsi="Times New Roman" w:eastAsia="宋体" w:cs="Times New Roman"/>
              <w:bCs/>
              <w:szCs w:val="56"/>
            </w:rPr>
            <w:fldChar w:fldCharType="end"/>
          </w:r>
        </w:p>
        <w:p>
          <w:pPr>
            <w:rPr>
              <w:rFonts w:ascii="Times New Roman" w:hAnsi="Times New Roman" w:eastAsia="宋体" w:cs="Times New Roman"/>
              <w:b/>
              <w:bCs/>
              <w:sz w:val="48"/>
              <w:szCs w:val="56"/>
            </w:rPr>
          </w:pPr>
          <w:r>
            <w:rPr>
              <w:rFonts w:ascii="Times New Roman" w:hAnsi="Times New Roman" w:eastAsia="宋体" w:cs="Times New Roman"/>
              <w:bCs/>
              <w:szCs w:val="56"/>
            </w:rPr>
            <w:fldChar w:fldCharType="end"/>
          </w:r>
        </w:p>
      </w:sdtContent>
    </w:sdt>
    <w:p>
      <w:pPr>
        <w:pStyle w:val="2"/>
        <w:rPr>
          <w:rFonts w:ascii="Times New Roman" w:hAnsi="Times New Roman" w:eastAsia="黑体" w:cs="Times New Roman"/>
          <w:b/>
          <w:bCs w:val="0"/>
          <w:sz w:val="24"/>
          <w:szCs w:val="24"/>
        </w:rPr>
      </w:pPr>
      <w:bookmarkStart w:id="2" w:name="_Toc18034"/>
      <w:bookmarkStart w:id="3" w:name="_Toc10414"/>
      <w:bookmarkStart w:id="4" w:name="_Toc4086"/>
      <w:bookmarkStart w:id="5" w:name="_Toc32662"/>
      <w:bookmarkStart w:id="6" w:name="_Toc4035"/>
      <w:bookmarkStart w:id="7" w:name="_Toc16015"/>
      <w:bookmarkStart w:id="8" w:name="_Toc30651"/>
      <w:r>
        <w:rPr>
          <w:rFonts w:ascii="Times New Roman" w:hAnsi="Times New Roman" w:eastAsia="黑体" w:cs="Times New Roman"/>
          <w:b/>
          <w:bCs w:val="0"/>
          <w:sz w:val="24"/>
          <w:szCs w:val="24"/>
        </w:rPr>
        <w:t xml:space="preserve">1 </w:t>
      </w:r>
      <w:bookmarkStart w:id="9" w:name="OLE_LINK6"/>
      <w:r>
        <w:rPr>
          <w:rFonts w:hint="default" w:ascii="Times New Roman" w:hAnsi="Times New Roman" w:eastAsia="黑体" w:cs="Times New Roman"/>
          <w:b/>
          <w:bCs w:val="0"/>
          <w:sz w:val="24"/>
          <w:szCs w:val="24"/>
        </w:rPr>
        <w:t>Reagent</w:t>
      </w:r>
      <w:bookmarkEnd w:id="2"/>
      <w:bookmarkEnd w:id="3"/>
      <w:bookmarkEnd w:id="4"/>
      <w:bookmarkEnd w:id="5"/>
      <w:bookmarkEnd w:id="6"/>
      <w:bookmarkEnd w:id="7"/>
      <w:bookmarkEnd w:id="8"/>
    </w:p>
    <w:bookmarkEnd w:id="9"/>
    <w:p>
      <w:pPr>
        <w:widowControl/>
        <w:spacing w:line="360" w:lineRule="auto"/>
        <w:ind w:firstLine="480" w:firstLineChars="200"/>
        <w:rPr>
          <w:rFonts w:ascii="Times New Roman" w:hAnsi="Times New Roman" w:eastAsia="宋体" w:cs="Times New Roman"/>
          <w:color w:val="FF0000"/>
          <w:kern w:val="0"/>
          <w:sz w:val="24"/>
          <w:lang w:bidi="ar"/>
        </w:rPr>
      </w:pPr>
      <w:bookmarkStart w:id="10" w:name="OLE_LINK12"/>
      <w:r>
        <w:rPr>
          <w:rFonts w:hint="eastAsia" w:ascii="Times New Roman" w:hAnsi="Times New Roman" w:eastAsia="宋体" w:cs="Times New Roman"/>
          <w:sz w:val="24"/>
        </w:rPr>
        <w:t xml:space="preserve">Q[8] (purity ≥97%) was prepared in the Key Laboratory of Macrocyclic and Supramolecular Chemistry of Guizhou Province, China; </w:t>
      </w:r>
      <w:bookmarkStart w:id="11" w:name="OLE_LINK14"/>
      <w:r>
        <w:rPr>
          <w:rFonts w:hint="eastAsia" w:ascii="Times New Roman" w:hAnsi="Times New Roman" w:eastAsia="宋体" w:cs="Times New Roman"/>
          <w:sz w:val="24"/>
        </w:rPr>
        <w:t>C</w:t>
      </w:r>
      <w:bookmarkEnd w:id="10"/>
      <w:r>
        <w:rPr>
          <w:rFonts w:hint="eastAsia" w:ascii="Times New Roman" w:hAnsi="Times New Roman" w:eastAsia="宋体" w:cs="Times New Roman"/>
          <w:sz w:val="24"/>
        </w:rPr>
        <w:t xml:space="preserve">PE </w:t>
      </w:r>
      <w:r>
        <w:rPr>
          <w:rFonts w:hint="eastAsia" w:ascii="Times New Roman" w:hAnsi="Times New Roman" w:eastAsia="宋体" w:cs="Times New Roman"/>
          <w:color w:val="000000"/>
          <w:kern w:val="0"/>
          <w:sz w:val="24"/>
          <w:lang w:bidi="ar"/>
        </w:rPr>
        <w:t>(purity≥98%</w:t>
      </w:r>
      <w:bookmarkStart w:id="12" w:name="OLE_LINK15"/>
      <w:r>
        <w:rPr>
          <w:rFonts w:hint="eastAsia" w:ascii="Times New Roman" w:hAnsi="Times New Roman" w:eastAsia="宋体" w:cs="Times New Roman"/>
          <w:color w:val="000000"/>
          <w:kern w:val="0"/>
          <w:sz w:val="24"/>
          <w:lang w:bidi="ar"/>
        </w:rPr>
        <w:t>) was purchased from Shanghai Yuanye Biological Co., Ltd</w:t>
      </w:r>
      <w:bookmarkEnd w:id="11"/>
      <w:bookmarkEnd w:id="12"/>
      <w:r>
        <w:rPr>
          <w:rFonts w:hint="eastAsia" w:ascii="Times New Roman" w:hAnsi="Times New Roman" w:eastAsia="宋体" w:cs="Times New Roman"/>
          <w:color w:val="000000"/>
          <w:kern w:val="0"/>
          <w:sz w:val="24"/>
          <w:lang w:bidi="ar"/>
        </w:rPr>
        <w:t xml:space="preserve">); U.S. imported dialysis bags (Lot number: MD44; molecular weight cut-off: 500Da）were purchased from Shanghai Fangxiao Biological Technology Co., Ltd; </w:t>
      </w:r>
      <w:bookmarkStart w:id="13" w:name="OLE_LINK13"/>
      <w:r>
        <w:rPr>
          <w:rFonts w:hint="eastAsia" w:ascii="Times New Roman" w:hAnsi="Times New Roman" w:eastAsia="宋体" w:cs="Times New Roman"/>
          <w:color w:val="000000"/>
          <w:kern w:val="0"/>
          <w:sz w:val="24"/>
          <w:lang w:bidi="ar"/>
        </w:rPr>
        <w:t>Double distilled water was used throughout our studies</w:t>
      </w:r>
      <w:bookmarkEnd w:id="13"/>
      <w:r>
        <w:rPr>
          <w:rFonts w:hint="eastAsia" w:ascii="Times New Roman" w:hAnsi="Times New Roman" w:eastAsia="宋体" w:cs="Times New Roman"/>
          <w:color w:val="000000"/>
          <w:kern w:val="0"/>
          <w:sz w:val="24"/>
          <w:lang w:bidi="ar"/>
        </w:rPr>
        <w:t xml:space="preserve">; </w:t>
      </w:r>
      <w:r>
        <w:rPr>
          <w:rFonts w:hint="eastAsia" w:ascii="Times New Roman" w:hAnsi="Times New Roman" w:eastAsia="宋体" w:cs="Times New Roman"/>
          <w:kern w:val="0"/>
          <w:sz w:val="24"/>
          <w:lang w:bidi="ar"/>
        </w:rPr>
        <w:t xml:space="preserve">Both </w:t>
      </w:r>
      <w:bookmarkStart w:id="14" w:name="OLE_LINK16"/>
      <w:r>
        <w:rPr>
          <w:rFonts w:hint="eastAsia" w:ascii="Times New Roman" w:hAnsi="Times New Roman" w:eastAsia="宋体" w:cs="Times New Roman"/>
          <w:kern w:val="0"/>
          <w:sz w:val="24"/>
          <w:lang w:bidi="ar"/>
        </w:rPr>
        <w:t xml:space="preserve">deuterated heavy water (purity ≥99.9%) and deuterium chloride (purity ≥99.5%) </w:t>
      </w:r>
      <w:bookmarkEnd w:id="14"/>
      <w:r>
        <w:rPr>
          <w:rFonts w:hint="eastAsia" w:ascii="Times New Roman" w:hAnsi="Times New Roman" w:eastAsia="宋体" w:cs="Times New Roman"/>
          <w:kern w:val="0"/>
          <w:sz w:val="24"/>
          <w:lang w:bidi="ar"/>
        </w:rPr>
        <w:t>were purchased from Saen Chemical Technology (Shanghai) Co., Ltd; Nutrient agar (33 grams of configured medium per 1000 milliliters of water) was purchased from Shanghai Bo Microbiology Technology Co., Ltd</w:t>
      </w:r>
      <w:bookmarkStart w:id="15" w:name="OLE_LINK11"/>
      <w:r>
        <w:rPr>
          <w:rFonts w:hint="eastAsia" w:ascii="Times New Roman" w:hAnsi="Times New Roman" w:eastAsia="宋体" w:cs="Times New Roman"/>
          <w:kern w:val="0"/>
          <w:sz w:val="24"/>
          <w:lang w:bidi="ar"/>
        </w:rPr>
        <w:t xml:space="preserve">; Escherichia coli </w:t>
      </w:r>
      <w:bookmarkEnd w:id="15"/>
      <w:bookmarkStart w:id="16" w:name="OLE_LINK17"/>
      <w:r>
        <w:rPr>
          <w:rFonts w:hint="eastAsia" w:ascii="Times New Roman" w:hAnsi="Times New Roman" w:eastAsia="宋体" w:cs="Times New Roman"/>
          <w:kern w:val="0"/>
          <w:sz w:val="24"/>
          <w:lang w:bidi="ar"/>
        </w:rPr>
        <w:t>(The laboratory of the School of Pharmacy of Guizhou University is subcultured by itself</w:t>
      </w:r>
      <w:bookmarkEnd w:id="16"/>
      <w:r>
        <w:rPr>
          <w:rFonts w:hint="eastAsia" w:ascii="Times New Roman" w:hAnsi="Times New Roman" w:eastAsia="宋体" w:cs="Times New Roman"/>
          <w:kern w:val="0"/>
          <w:sz w:val="24"/>
          <w:lang w:bidi="ar"/>
        </w:rPr>
        <w:t xml:space="preserve">); Staphylococcus aureus (The laboratory of the School of Pharmacy of Guizhou University is subcultured by itself); The preparation of </w:t>
      </w:r>
      <w:r>
        <w:rPr>
          <w:rFonts w:ascii="Times New Roman" w:hAnsi="Times New Roman" w:eastAsia="宋体" w:cs="Times New Roman"/>
          <w:kern w:val="0"/>
          <w:sz w:val="24"/>
          <w:lang w:bidi="ar"/>
        </w:rPr>
        <w:t>CPE@Q[8]</w:t>
      </w:r>
      <w:r>
        <w:rPr>
          <w:rFonts w:ascii="Times New Roman" w:hAnsi="Times New Roman" w:cs="Times New Roman"/>
        </w:rPr>
        <w:t xml:space="preserve"> </w:t>
      </w:r>
      <w:r>
        <w:rPr>
          <w:rFonts w:ascii="Times New Roman" w:hAnsi="Times New Roman" w:eastAsia="宋体" w:cs="Times New Roman"/>
          <w:kern w:val="0"/>
          <w:sz w:val="24"/>
          <w:lang w:bidi="ar"/>
        </w:rPr>
        <w:t xml:space="preserve">inclusion compound: A certain amount of Q[8] and BALE were weighed according to </w:t>
      </w:r>
      <w:r>
        <w:rPr>
          <w:rFonts w:hint="eastAsia" w:ascii="Times New Roman" w:hAnsi="Times New Roman" w:eastAsia="宋体" w:cs="Times New Roman"/>
          <w:kern w:val="0"/>
          <w:sz w:val="24"/>
          <w:lang w:bidi="ar"/>
        </w:rPr>
        <w:t>n</w:t>
      </w:r>
      <w:r>
        <w:rPr>
          <w:rFonts w:hint="eastAsia" w:ascii="Times New Roman" w:hAnsi="Times New Roman" w:eastAsia="宋体" w:cs="Times New Roman"/>
          <w:kern w:val="0"/>
          <w:sz w:val="24"/>
          <w:vertAlign w:val="subscript"/>
          <w:lang w:bidi="ar"/>
        </w:rPr>
        <w:t>(</w:t>
      </w:r>
      <w:r>
        <w:rPr>
          <w:rFonts w:ascii="Times New Roman" w:hAnsi="Times New Roman" w:eastAsia="宋体" w:cs="Times New Roman"/>
          <w:kern w:val="0"/>
          <w:sz w:val="24"/>
          <w:vertAlign w:val="subscript"/>
          <w:lang w:bidi="ar"/>
        </w:rPr>
        <w:t>Q[8]</w:t>
      </w:r>
      <w:r>
        <w:rPr>
          <w:rFonts w:hint="eastAsia" w:ascii="Times New Roman" w:hAnsi="Times New Roman" w:eastAsia="宋体" w:cs="Times New Roman"/>
          <w:kern w:val="0"/>
          <w:sz w:val="24"/>
          <w:vertAlign w:val="subscript"/>
          <w:lang w:bidi="ar"/>
        </w:rPr>
        <w:t>)</w:t>
      </w:r>
      <w:r>
        <w:rPr>
          <w:rFonts w:ascii="Times New Roman" w:hAnsi="Times New Roman" w:eastAsia="宋体" w:cs="Times New Roman"/>
          <w:kern w:val="0"/>
          <w:sz w:val="24"/>
          <w:lang w:bidi="ar"/>
        </w:rPr>
        <w:t>:</w:t>
      </w:r>
      <w:r>
        <w:rPr>
          <w:rFonts w:hint="eastAsia" w:ascii="Times New Roman" w:hAnsi="Times New Roman" w:eastAsia="宋体" w:cs="Times New Roman"/>
          <w:kern w:val="0"/>
          <w:sz w:val="24"/>
          <w:lang w:bidi="ar"/>
        </w:rPr>
        <w:t>n</w:t>
      </w:r>
      <w:r>
        <w:rPr>
          <w:rFonts w:ascii="Times New Roman" w:hAnsi="Times New Roman" w:cs="Times New Roman"/>
          <w:vertAlign w:val="subscript"/>
        </w:rPr>
        <w:t xml:space="preserve"> </w:t>
      </w:r>
      <w:r>
        <w:rPr>
          <w:rFonts w:ascii="Times New Roman" w:hAnsi="Times New Roman" w:eastAsia="宋体" w:cs="Times New Roman"/>
          <w:kern w:val="0"/>
          <w:sz w:val="24"/>
          <w:vertAlign w:val="subscript"/>
          <w:lang w:bidi="ar"/>
        </w:rPr>
        <w:t>CPE</w:t>
      </w:r>
      <w:r>
        <w:rPr>
          <w:rFonts w:hint="eastAsia" w:ascii="Times New Roman" w:hAnsi="Times New Roman" w:eastAsia="宋体" w:cs="Times New Roman"/>
          <w:kern w:val="0"/>
          <w:sz w:val="24"/>
          <w:lang w:bidi="ar"/>
        </w:rPr>
        <w:t>=</w:t>
      </w:r>
      <w:r>
        <w:rPr>
          <w:rFonts w:ascii="Times New Roman" w:hAnsi="Times New Roman" w:eastAsia="宋体" w:cs="Times New Roman"/>
          <w:kern w:val="0"/>
          <w:sz w:val="24"/>
          <w:lang w:bidi="ar"/>
        </w:rPr>
        <w:t xml:space="preserve">1:1, dissolved with deionized water, and stirred for 1 h. The solvent was removed in vacuo to obtain the </w:t>
      </w:r>
      <w:r>
        <w:rPr>
          <w:rFonts w:hint="eastAsia" w:ascii="Times New Roman" w:hAnsi="Times New Roman" w:eastAsia="宋体" w:cs="Times New Roman"/>
          <w:kern w:val="0"/>
          <w:sz w:val="24"/>
          <w:lang w:bidi="ar"/>
        </w:rPr>
        <w:t>CPE</w:t>
      </w:r>
      <w:r>
        <w:rPr>
          <w:rFonts w:ascii="Times New Roman" w:hAnsi="Times New Roman" w:eastAsia="宋体" w:cs="Times New Roman"/>
          <w:kern w:val="0"/>
          <w:sz w:val="24"/>
          <w:lang w:bidi="ar"/>
        </w:rPr>
        <w:t>@Q[8]inclusion compound(1:1).</w:t>
      </w:r>
    </w:p>
    <w:p>
      <w:pPr>
        <w:pStyle w:val="2"/>
        <w:rPr>
          <w:rFonts w:ascii="Times New Roman" w:hAnsi="Times New Roman" w:eastAsia="黑体" w:cs="Times New Roman"/>
          <w:b/>
          <w:bCs w:val="0"/>
          <w:sz w:val="24"/>
          <w:szCs w:val="24"/>
        </w:rPr>
      </w:pPr>
      <w:bookmarkStart w:id="17" w:name="_Toc18069"/>
      <w:bookmarkStart w:id="18" w:name="_Toc4877"/>
      <w:bookmarkStart w:id="19" w:name="_Toc30738"/>
      <w:bookmarkStart w:id="20" w:name="_Toc27361"/>
      <w:bookmarkStart w:id="21" w:name="_Toc7045"/>
      <w:bookmarkStart w:id="22" w:name="_Toc28885"/>
      <w:bookmarkStart w:id="23" w:name="_Toc30519"/>
      <w:r>
        <w:rPr>
          <w:rFonts w:ascii="Times New Roman" w:hAnsi="Times New Roman" w:eastAsia="黑体" w:cs="Times New Roman"/>
          <w:b/>
          <w:bCs w:val="0"/>
          <w:sz w:val="24"/>
          <w:szCs w:val="24"/>
        </w:rPr>
        <w:t>2</w:t>
      </w:r>
      <w:r>
        <w:rPr>
          <w:rFonts w:hint="default" w:ascii="Times New Roman" w:hAnsi="Times New Roman" w:eastAsia="黑体" w:cs="Times New Roman"/>
          <w:b/>
          <w:bCs w:val="0"/>
          <w:sz w:val="24"/>
          <w:szCs w:val="24"/>
        </w:rPr>
        <w:t xml:space="preserve"> Apparatus</w:t>
      </w:r>
      <w:bookmarkEnd w:id="17"/>
      <w:bookmarkEnd w:id="18"/>
      <w:bookmarkEnd w:id="19"/>
      <w:bookmarkEnd w:id="20"/>
      <w:bookmarkEnd w:id="21"/>
      <w:bookmarkEnd w:id="22"/>
      <w:bookmarkEnd w:id="23"/>
    </w:p>
    <w:p>
      <w:pPr>
        <w:widowControl/>
        <w:spacing w:line="360" w:lineRule="auto"/>
        <w:ind w:firstLine="480" w:firstLineChars="200"/>
        <w:rPr>
          <w:rFonts w:ascii="Times New Roman" w:hAnsi="Times New Roman" w:eastAsia="宋体" w:cs="Times New Roman"/>
          <w:color w:val="FF0000"/>
          <w:kern w:val="0"/>
          <w:sz w:val="24"/>
          <w:highlight w:val="yellow"/>
          <w:lang w:bidi="ar"/>
        </w:rPr>
      </w:pPr>
      <w:r>
        <w:rPr>
          <w:rFonts w:ascii="Times New Roman" w:hAnsi="Times New Roman" w:cs="Times New Roman"/>
          <w:sz w:val="24"/>
        </w:rPr>
        <w:t xml:space="preserve">UV-2700 dual-beam ultraviolet-visible (UV-Vis) spectrophotometer (Shimadzu Instruments Co., Ltd.); PHS-25 digital pH meter (Shanghai INESA Scientific Instrument Co., Ltd.); AKHL-III-08 Eco laboratory ultrapure water machine (Chengdu Eco Water Treatment Equipment Co., Ltd.); FA2204N Electronic Balance (Shanghai Jinghai Instrument Co., LTD.); Nano ITC isothermal calorimeter (TA company, USA); JNM-ECZ400s MHz Nuclear Magnetic Resonance System (NMR, JEOL); SHA-IIIS constant temperature oscillator (Zhengzhou Great Wall Technology Industry and Trade Co., Ltd.); 101-1AB electric heating blast drying oven (Tianjin Test Instrument Co., Ltd.); Bruker D8 VENTURE diffractometer; </w:t>
      </w:r>
      <w:bookmarkStart w:id="24" w:name="OLE_LINK32"/>
      <w:r>
        <w:rPr>
          <w:rFonts w:hint="eastAsia" w:ascii="Times New Roman" w:hAnsi="Times New Roman" w:cs="Times New Roman"/>
          <w:sz w:val="24"/>
        </w:rPr>
        <w:t>h</w:t>
      </w:r>
      <w:r>
        <w:rPr>
          <w:rFonts w:ascii="Times New Roman" w:hAnsi="Times New Roman" w:cs="Times New Roman"/>
          <w:sz w:val="24"/>
        </w:rPr>
        <w:t>igh temperature and pressure</w:t>
      </w:r>
      <w:r>
        <w:rPr>
          <w:rFonts w:hint="eastAsia" w:ascii="Times New Roman" w:hAnsi="Times New Roman" w:cs="Times New Roman"/>
          <w:sz w:val="24"/>
        </w:rPr>
        <w:t xml:space="preserve"> </w:t>
      </w:r>
      <w:r>
        <w:rPr>
          <w:rFonts w:ascii="Times New Roman" w:hAnsi="Times New Roman" w:cs="Times New Roman"/>
          <w:sz w:val="24"/>
        </w:rPr>
        <w:t>Sterilization pot</w:t>
      </w:r>
      <w:bookmarkEnd w:id="24"/>
      <w:r>
        <w:rPr>
          <w:rFonts w:hint="eastAsia" w:ascii="Times New Roman" w:hAnsi="Times New Roman" w:cs="Times New Roman"/>
          <w:sz w:val="24"/>
        </w:rPr>
        <w:t xml:space="preserve"> (</w:t>
      </w:r>
      <w:r>
        <w:rPr>
          <w:rFonts w:ascii="Times New Roman" w:hAnsi="Times New Roman" w:cs="Times New Roman"/>
          <w:sz w:val="24"/>
        </w:rPr>
        <w:t>Shanghai Sanshen Instrument Co., Ltd.</w:t>
      </w:r>
      <w:r>
        <w:rPr>
          <w:rFonts w:hint="eastAsia" w:ascii="Times New Roman" w:hAnsi="Times New Roman" w:cs="Times New Roman"/>
          <w:sz w:val="24"/>
        </w:rPr>
        <w:t>)</w:t>
      </w:r>
      <w:r>
        <w:rPr>
          <w:rFonts w:hint="eastAsia" w:ascii="Times New Roman" w:hAnsi="Times New Roman" w:eastAsia="宋体" w:cs="Times New Roman"/>
          <w:kern w:val="0"/>
          <w:sz w:val="24"/>
          <w:lang w:bidi="ar"/>
        </w:rPr>
        <w:t>;</w:t>
      </w:r>
      <w:r>
        <w:rPr>
          <w:rFonts w:ascii="Times New Roman" w:hAnsi="Times New Roman" w:eastAsia="宋体" w:cs="Times New Roman"/>
          <w:kern w:val="0"/>
          <w:sz w:val="24"/>
          <w:lang w:bidi="ar"/>
        </w:rPr>
        <w:t xml:space="preserve"> </w:t>
      </w:r>
      <w:bookmarkStart w:id="25" w:name="OLE_LINK30"/>
      <w:r>
        <w:rPr>
          <w:rFonts w:hint="eastAsia" w:ascii="Times New Roman" w:hAnsi="Times New Roman" w:eastAsia="宋体" w:cs="Times New Roman"/>
          <w:kern w:val="0"/>
          <w:sz w:val="24"/>
          <w:lang w:bidi="ar"/>
        </w:rPr>
        <w:t>clean bench</w:t>
      </w:r>
      <w:bookmarkEnd w:id="25"/>
      <w:r>
        <w:rPr>
          <w:rFonts w:hint="eastAsia" w:ascii="Times New Roman" w:hAnsi="Times New Roman" w:eastAsia="宋体" w:cs="Times New Roman"/>
          <w:kern w:val="0"/>
          <w:sz w:val="24"/>
          <w:lang w:bidi="ar"/>
        </w:rPr>
        <w:t xml:space="preserve">; </w:t>
      </w:r>
      <w:bookmarkStart w:id="26" w:name="OLE_LINK31"/>
      <w:r>
        <w:rPr>
          <w:rFonts w:hint="eastAsia" w:ascii="Times New Roman" w:hAnsi="Times New Roman" w:eastAsia="宋体" w:cs="Times New Roman"/>
          <w:kern w:val="0"/>
          <w:sz w:val="24"/>
          <w:lang w:bidi="ar"/>
        </w:rPr>
        <w:t xml:space="preserve">DH3600 electric heating constant temperature incubator </w:t>
      </w:r>
      <w:bookmarkEnd w:id="26"/>
      <w:r>
        <w:rPr>
          <w:rFonts w:ascii="Times New Roman" w:hAnsi="Times New Roman" w:eastAsia="宋体" w:cs="Times New Roman"/>
          <w:kern w:val="0"/>
          <w:sz w:val="24"/>
          <w:lang w:bidi="ar"/>
        </w:rPr>
        <w:t>（</w:t>
      </w:r>
      <w:r>
        <w:rPr>
          <w:rFonts w:hint="eastAsia" w:ascii="Times New Roman" w:hAnsi="Times New Roman" w:eastAsia="宋体" w:cs="Times New Roman"/>
          <w:kern w:val="0"/>
          <w:sz w:val="24"/>
          <w:lang w:bidi="ar"/>
        </w:rPr>
        <w:t>Tianjin Test Instrument Co., Ltd.</w:t>
      </w:r>
      <w:r>
        <w:rPr>
          <w:rFonts w:ascii="Times New Roman" w:hAnsi="Times New Roman" w:eastAsia="宋体" w:cs="Times New Roman"/>
          <w:kern w:val="0"/>
          <w:sz w:val="24"/>
          <w:lang w:bidi="ar"/>
        </w:rPr>
        <w:t>）</w:t>
      </w:r>
    </w:p>
    <w:p>
      <w:pPr>
        <w:pStyle w:val="2"/>
        <w:rPr>
          <w:rFonts w:ascii="Times New Roman" w:hAnsi="Times New Roman" w:cs="Times New Roman"/>
          <w:sz w:val="24"/>
        </w:rPr>
      </w:pPr>
      <w:bookmarkStart w:id="27" w:name="_Toc7573"/>
      <w:bookmarkStart w:id="28" w:name="_Toc13020"/>
      <w:bookmarkStart w:id="29" w:name="_Toc29359"/>
      <w:bookmarkStart w:id="30" w:name="_Toc21548"/>
      <w:bookmarkStart w:id="31" w:name="_Toc27295"/>
      <w:bookmarkStart w:id="32" w:name="_Toc10810"/>
      <w:bookmarkStart w:id="33" w:name="_Toc7129"/>
      <w:r>
        <w:rPr>
          <w:rFonts w:ascii="Times New Roman" w:hAnsi="Times New Roman" w:cs="Times New Roman"/>
          <w:sz w:val="24"/>
        </w:rPr>
        <w:t xml:space="preserve">3 </w:t>
      </w:r>
      <w:r>
        <w:rPr>
          <w:rFonts w:hint="default" w:ascii="Times New Roman" w:hAnsi="Times New Roman" w:cs="Times New Roman"/>
          <w:sz w:val="24"/>
        </w:rPr>
        <w:t>Methods</w:t>
      </w:r>
      <w:bookmarkEnd w:id="27"/>
      <w:bookmarkEnd w:id="28"/>
      <w:bookmarkEnd w:id="29"/>
      <w:bookmarkEnd w:id="30"/>
      <w:bookmarkEnd w:id="31"/>
      <w:bookmarkEnd w:id="32"/>
      <w:bookmarkEnd w:id="33"/>
    </w:p>
    <w:p>
      <w:pPr>
        <w:pStyle w:val="3"/>
        <w:rPr>
          <w:rFonts w:ascii="Times New Roman" w:hAnsi="Times New Roman" w:eastAsia="宋体" w:cs="Times New Roman"/>
          <w:b/>
          <w:bCs w:val="0"/>
          <w:sz w:val="24"/>
          <w:szCs w:val="24"/>
        </w:rPr>
      </w:pPr>
      <w:bookmarkStart w:id="34" w:name="_Toc1197"/>
      <w:bookmarkStart w:id="35" w:name="_Toc31596"/>
      <w:bookmarkStart w:id="36" w:name="_Toc13668"/>
      <w:bookmarkStart w:id="37" w:name="_Toc30754"/>
      <w:bookmarkStart w:id="38" w:name="_Toc2933"/>
      <w:bookmarkStart w:id="39" w:name="_Toc24752"/>
      <w:bookmarkStart w:id="40" w:name="_Toc26342"/>
      <w:r>
        <w:rPr>
          <w:rFonts w:ascii="Times New Roman" w:hAnsi="Times New Roman" w:eastAsia="宋体" w:cs="Times New Roman"/>
          <w:b/>
          <w:bCs w:val="0"/>
          <w:sz w:val="24"/>
          <w:szCs w:val="24"/>
        </w:rPr>
        <w:t xml:space="preserve">3.1 </w:t>
      </w:r>
      <w:bookmarkStart w:id="41" w:name="OLE_LINK7"/>
      <w:r>
        <w:rPr>
          <w:rFonts w:hint="eastAsia" w:ascii="Times New Roman" w:hAnsi="Times New Roman" w:eastAsia="宋体" w:cs="Times New Roman"/>
          <w:b/>
          <w:bCs w:val="0"/>
          <w:sz w:val="24"/>
          <w:szCs w:val="24"/>
        </w:rPr>
        <w:t>CPE@Q[8] crystal preparation and determination</w:t>
      </w:r>
      <w:bookmarkEnd w:id="34"/>
      <w:bookmarkEnd w:id="35"/>
      <w:bookmarkEnd w:id="36"/>
      <w:bookmarkEnd w:id="37"/>
      <w:bookmarkEnd w:id="38"/>
      <w:bookmarkEnd w:id="39"/>
      <w:bookmarkEnd w:id="40"/>
      <w:bookmarkEnd w:id="41"/>
    </w:p>
    <w:p>
      <w:pPr>
        <w:spacing w:line="360" w:lineRule="auto"/>
        <w:ind w:firstLine="480" w:firstLineChars="200"/>
        <w:rPr>
          <w:rFonts w:ascii="Times New Roman" w:hAnsi="Times New Roman" w:cs="Times New Roman"/>
          <w:sz w:val="24"/>
        </w:rPr>
      </w:pPr>
      <w:r>
        <w:rPr>
          <w:rFonts w:ascii="Times New Roman" w:hAnsi="Times New Roman" w:cs="Times New Roman"/>
          <w:sz w:val="24"/>
        </w:rPr>
        <w:t xml:space="preserve">Weigh 0.01g </w:t>
      </w:r>
      <w:r>
        <w:rPr>
          <w:rFonts w:ascii="Times New Roman" w:hAnsi="Times New Roman" w:eastAsia="宋体" w:cs="Times New Roman"/>
          <w:color w:val="2E3033"/>
          <w:sz w:val="24"/>
          <w:shd w:val="clear" w:color="auto" w:fill="FFFFFF"/>
        </w:rPr>
        <w:t>Q[8]</w:t>
      </w:r>
      <w:r>
        <w:rPr>
          <w:rFonts w:hint="eastAsia" w:ascii="Times New Roman" w:hAnsi="Times New Roman" w:eastAsia="宋体" w:cs="Times New Roman"/>
          <w:color w:val="2E3033"/>
          <w:sz w:val="24"/>
          <w:shd w:val="clear" w:color="auto" w:fill="FFFFFF"/>
        </w:rPr>
        <w:t xml:space="preserve"> and </w:t>
      </w:r>
      <w:r>
        <w:rPr>
          <w:rFonts w:ascii="Times New Roman" w:hAnsi="Times New Roman" w:cs="Times New Roman"/>
          <w:sz w:val="24"/>
        </w:rPr>
        <w:t xml:space="preserve">0.01g </w:t>
      </w:r>
      <w:r>
        <w:rPr>
          <w:rFonts w:ascii="Times New Roman" w:hAnsi="Times New Roman" w:eastAsia="宋体" w:cs="Times New Roman"/>
          <w:kern w:val="0"/>
          <w:sz w:val="24"/>
          <w:lang w:bidi="ar"/>
        </w:rPr>
        <w:t>CPE</w:t>
      </w:r>
      <w:r>
        <w:rPr>
          <w:rFonts w:ascii="Times New Roman" w:hAnsi="Times New Roman" w:cs="Times New Roman"/>
          <w:sz w:val="24"/>
        </w:rPr>
        <w:t>, add</w:t>
      </w:r>
      <w:r>
        <w:rPr>
          <w:rFonts w:hint="eastAsia" w:ascii="Times New Roman" w:hAnsi="Times New Roman" w:cs="Times New Roman"/>
          <w:sz w:val="24"/>
        </w:rPr>
        <w:t xml:space="preserve"> 1.5mL (0.1mol/L）formic acid</w:t>
      </w:r>
      <w:r>
        <w:rPr>
          <w:rFonts w:ascii="Times New Roman" w:hAnsi="Times New Roman" w:cs="Times New Roman"/>
          <w:sz w:val="24"/>
        </w:rPr>
        <w:t xml:space="preserve"> </w:t>
      </w:r>
      <w:r>
        <w:rPr>
          <w:rFonts w:hint="eastAsia" w:ascii="Times New Roman" w:hAnsi="Times New Roman" w:cs="Times New Roman"/>
          <w:sz w:val="24"/>
        </w:rPr>
        <w:t>aqueous</w:t>
      </w:r>
      <w:r>
        <w:rPr>
          <w:rFonts w:ascii="Times New Roman" w:hAnsi="Times New Roman" w:cs="Times New Roman"/>
          <w:sz w:val="24"/>
        </w:rPr>
        <w:t xml:space="preserve"> solution to dissolve, and obtain transparent crystals after standing for a period of time. Then Then the crystals were collected and tested by Bruker D8 VENTURE diffractometer, and the crystals were analyzed.</w:t>
      </w:r>
      <w:r>
        <w:rPr>
          <w:rFonts w:hint="eastAsia" w:ascii="Times New Roman" w:hAnsi="Times New Roman" w:cs="Times New Roman"/>
          <w:sz w:val="24"/>
        </w:rPr>
        <w:t xml:space="preserve"> The crystal parameters and data collection conditions of CPE@Q[8] are measured (Table S1). All parameters of this crystal have been saved in the Cambridge Crystallography Data Center as a supplementary publication number CCDC:2071782.</w:t>
      </w:r>
    </w:p>
    <w:p>
      <w:pPr>
        <w:widowControl/>
        <w:tabs>
          <w:tab w:val="left" w:pos="2198"/>
          <w:tab w:val="center" w:pos="4221"/>
        </w:tabs>
        <w:jc w:val="center"/>
        <w:rPr>
          <w:rFonts w:ascii="Times New Roman" w:hAnsi="Times New Roman" w:cs="Times New Roman"/>
          <w:sz w:val="24"/>
          <w:szCs w:val="24"/>
        </w:rPr>
      </w:pPr>
      <w:r>
        <w:rPr>
          <w:rFonts w:ascii="Times New Roman" w:hAnsi="Times New Roman" w:eastAsia="宋体" w:cs="Times New Roman"/>
          <w:color w:val="2E3033"/>
          <w:sz w:val="24"/>
          <w:szCs w:val="24"/>
          <w:shd w:val="clear" w:color="auto" w:fill="FFFFFF"/>
        </w:rPr>
        <w:t>Table S</w:t>
      </w:r>
      <w:r>
        <w:rPr>
          <w:rFonts w:hint="eastAsia" w:ascii="Times New Roman" w:hAnsi="Times New Roman" w:eastAsia="宋体" w:cs="Times New Roman"/>
          <w:color w:val="2E3033"/>
          <w:sz w:val="24"/>
          <w:szCs w:val="24"/>
          <w:shd w:val="clear" w:color="auto" w:fill="FFFFFF"/>
        </w:rPr>
        <w:t>1</w:t>
      </w:r>
      <w:r>
        <w:rPr>
          <w:rFonts w:ascii="Times New Roman" w:hAnsi="Times New Roman" w:eastAsia="宋体" w:cs="Times New Roman"/>
          <w:b/>
          <w:bCs/>
          <w:color w:val="000000"/>
          <w:kern w:val="0"/>
          <w:sz w:val="24"/>
          <w:szCs w:val="24"/>
          <w:lang w:bidi="ar"/>
        </w:rPr>
        <w:t xml:space="preserve"> </w:t>
      </w:r>
      <w:r>
        <w:rPr>
          <w:rFonts w:ascii="Times New Roman" w:hAnsi="Times New Roman" w:eastAsia="宋体" w:cs="Times New Roman"/>
          <w:color w:val="000000"/>
          <w:kern w:val="0"/>
          <w:sz w:val="24"/>
          <w:szCs w:val="24"/>
          <w:lang w:bidi="ar"/>
        </w:rPr>
        <w:t>X-ray crystal data obtained for CPE@Q[8]</w:t>
      </w:r>
    </w:p>
    <w:tbl>
      <w:tblPr>
        <w:tblStyle w:val="10"/>
        <w:tblW w:w="5000" w:type="pct"/>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1"/>
        <w:gridCol w:w="2211"/>
        <w:gridCol w:w="2214"/>
        <w:gridCol w:w="1926"/>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tcBorders>
              <w:top w:val="single" w:color="000000" w:sz="12" w:space="0"/>
            </w:tcBorders>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Empirical formula</w:t>
            </w:r>
          </w:p>
        </w:tc>
        <w:tc>
          <w:tcPr>
            <w:tcW w:w="1297" w:type="pct"/>
            <w:tcBorders>
              <w:top w:val="single" w:color="000000" w:sz="12" w:space="0"/>
            </w:tcBorders>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C</w:t>
            </w:r>
            <w:r>
              <w:rPr>
                <w:rFonts w:ascii="Times New Roman" w:hAnsi="Times New Roman" w:eastAsia="宋体" w:cs="Times New Roman"/>
                <w:kern w:val="0"/>
                <w:sz w:val="24"/>
                <w:vertAlign w:val="subscript"/>
                <w:lang w:eastAsia="en-US"/>
              </w:rPr>
              <w:t>59</w:t>
            </w:r>
            <w:r>
              <w:rPr>
                <w:rFonts w:ascii="Times New Roman" w:hAnsi="Times New Roman" w:eastAsia="宋体" w:cs="Times New Roman"/>
                <w:kern w:val="0"/>
                <w:sz w:val="24"/>
                <w:lang w:eastAsia="en-US"/>
              </w:rPr>
              <w:t>H</w:t>
            </w:r>
            <w:r>
              <w:rPr>
                <w:rFonts w:ascii="Times New Roman" w:hAnsi="Times New Roman" w:eastAsia="宋体" w:cs="Times New Roman"/>
                <w:kern w:val="0"/>
                <w:sz w:val="24"/>
                <w:vertAlign w:val="subscript"/>
                <w:lang w:eastAsia="en-US"/>
              </w:rPr>
              <w:t>62</w:t>
            </w:r>
            <w:r>
              <w:rPr>
                <w:rFonts w:ascii="Times New Roman" w:hAnsi="Times New Roman" w:eastAsia="宋体" w:cs="Times New Roman"/>
                <w:kern w:val="0"/>
                <w:sz w:val="24"/>
                <w:lang w:eastAsia="en-US"/>
              </w:rPr>
              <w:t>O</w:t>
            </w:r>
            <w:r>
              <w:rPr>
                <w:rFonts w:ascii="Times New Roman" w:hAnsi="Times New Roman" w:eastAsia="宋体" w:cs="Times New Roman"/>
                <w:kern w:val="0"/>
                <w:sz w:val="24"/>
                <w:vertAlign w:val="subscript"/>
                <w:lang w:eastAsia="en-US"/>
              </w:rPr>
              <w:t>22</w:t>
            </w:r>
            <w:r>
              <w:rPr>
                <w:rFonts w:ascii="Times New Roman" w:hAnsi="Times New Roman" w:eastAsia="宋体" w:cs="Times New Roman"/>
                <w:kern w:val="0"/>
                <w:sz w:val="24"/>
                <w:lang w:eastAsia="en-US"/>
              </w:rPr>
              <w:t>Cl</w:t>
            </w:r>
            <w:r>
              <w:rPr>
                <w:rFonts w:ascii="Times New Roman" w:hAnsi="Times New Roman" w:eastAsia="宋体" w:cs="Times New Roman"/>
                <w:kern w:val="0"/>
                <w:sz w:val="24"/>
                <w:vertAlign w:val="subscript"/>
                <w:lang w:eastAsia="en-US"/>
              </w:rPr>
              <w:t>2</w:t>
            </w:r>
            <w:r>
              <w:rPr>
                <w:rFonts w:ascii="Times New Roman" w:hAnsi="Times New Roman" w:eastAsia="宋体" w:cs="Times New Roman"/>
                <w:kern w:val="0"/>
                <w:sz w:val="24"/>
                <w:lang w:eastAsia="en-US"/>
              </w:rPr>
              <w:t>N</w:t>
            </w:r>
            <w:r>
              <w:rPr>
                <w:rFonts w:ascii="Times New Roman" w:hAnsi="Times New Roman" w:eastAsia="宋体" w:cs="Times New Roman"/>
                <w:kern w:val="0"/>
                <w:sz w:val="24"/>
                <w:vertAlign w:val="subscript"/>
                <w:lang w:eastAsia="en-US"/>
              </w:rPr>
              <w:t>34</w:t>
            </w:r>
          </w:p>
        </w:tc>
        <w:tc>
          <w:tcPr>
            <w:tcW w:w="1299" w:type="pct"/>
            <w:tcBorders>
              <w:top w:val="single" w:color="000000" w:sz="12" w:space="0"/>
            </w:tcBorders>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Z</w:t>
            </w:r>
          </w:p>
        </w:tc>
        <w:tc>
          <w:tcPr>
            <w:tcW w:w="1130" w:type="pct"/>
            <w:tcBorders>
              <w:top w:val="single" w:color="000000" w:sz="12" w:space="0"/>
            </w:tcBorders>
            <w:vAlign w:val="center"/>
          </w:tcPr>
          <w:p>
            <w:pPr>
              <w:spacing w:line="360" w:lineRule="auto"/>
              <w:jc w:val="center"/>
              <w:rPr>
                <w:rFonts w:ascii="Times New Roman" w:hAnsi="Times New Roman" w:eastAsia="宋体" w:cs="Times New Roman"/>
                <w:kern w:val="0"/>
                <w:sz w:val="24"/>
                <w:lang w:eastAsia="en-US"/>
              </w:rPr>
            </w:pPr>
            <w:r>
              <w:rPr>
                <w:rFonts w:hint="eastAsia" w:ascii="Times New Roman" w:hAnsi="Times New Roman" w:eastAsia="宋体" w:cs="Times New Roman"/>
                <w:kern w:val="0"/>
                <w:sz w:val="24"/>
                <w:lang w:eastAsia="en-US"/>
              </w:rPr>
              <w:t xml:space="preserve"> </w:t>
            </w:r>
            <w:r>
              <w:rPr>
                <w:rFonts w:ascii="Times New Roman" w:hAnsi="Times New Roman" w:eastAsia="宋体" w:cs="Times New Roman"/>
                <w:kern w:val="0"/>
                <w:sz w:val="24"/>
                <w:lang w:eastAsia="en-US"/>
              </w:rPr>
              <w:t>9</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M</w:t>
            </w:r>
            <w:r>
              <w:rPr>
                <w:rFonts w:ascii="Times New Roman" w:hAnsi="Times New Roman" w:eastAsia="宋体" w:cs="Times New Roman"/>
                <w:kern w:val="0"/>
                <w:sz w:val="24"/>
                <w:vertAlign w:val="subscript"/>
                <w:lang w:eastAsia="en-US"/>
              </w:rPr>
              <w:t>r</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1670.32</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D</w:t>
            </w:r>
            <w:r>
              <w:rPr>
                <w:rFonts w:ascii="Times New Roman" w:hAnsi="Times New Roman" w:eastAsia="宋体" w:cs="Times New Roman"/>
                <w:kern w:val="0"/>
                <w:sz w:val="24"/>
                <w:lang w:eastAsia="en-US"/>
              </w:rPr>
              <w:t xml:space="preserve">c (g cm </w:t>
            </w:r>
            <w:r>
              <w:rPr>
                <w:rFonts w:ascii="Times New Roman" w:hAnsi="Times New Roman" w:eastAsia="宋体" w:cs="Times New Roman"/>
                <w:kern w:val="0"/>
                <w:sz w:val="24"/>
                <w:vertAlign w:val="superscript"/>
                <w:lang w:eastAsia="en-US"/>
              </w:rPr>
              <w:t>-3</w:t>
            </w:r>
            <w:r>
              <w:rPr>
                <w:rFonts w:ascii="Times New Roman" w:hAnsi="Times New Roman" w:eastAsia="宋体" w:cs="Times New Roman"/>
                <w:kern w:val="0"/>
                <w:sz w:val="24"/>
                <w:lang w:eastAsia="en-US"/>
              </w:rPr>
              <w:t>)</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1.295</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Crystal system</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trigonal</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F(000)</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7776</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Space group</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R </w:t>
            </w:r>
            <w:r>
              <w:rPr>
                <w:rFonts w:ascii="Times New Roman" w:hAnsi="Times New Roman" w:eastAsia="宋体" w:cs="Times New Roman"/>
                <w:iCs/>
                <w:kern w:val="0"/>
                <w:sz w:val="24"/>
                <w:lang w:eastAsia="en-US"/>
              </w:rPr>
              <w:t>3</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μ </w:t>
            </w:r>
            <w:r>
              <w:rPr>
                <w:rFonts w:ascii="Times New Roman" w:hAnsi="Times New Roman" w:eastAsia="宋体" w:cs="Times New Roman"/>
                <w:kern w:val="0"/>
                <w:sz w:val="24"/>
                <w:lang w:eastAsia="en-US"/>
              </w:rPr>
              <w:t xml:space="preserve">(mm </w:t>
            </w:r>
            <w:r>
              <w:rPr>
                <w:rFonts w:ascii="Times New Roman" w:hAnsi="Times New Roman" w:eastAsia="宋体" w:cs="Times New Roman"/>
                <w:kern w:val="0"/>
                <w:sz w:val="24"/>
                <w:vertAlign w:val="superscript"/>
                <w:lang w:eastAsia="en-US"/>
              </w:rPr>
              <w:t>-1</w:t>
            </w:r>
            <w:r>
              <w:rPr>
                <w:rFonts w:ascii="Times New Roman" w:hAnsi="Times New Roman" w:eastAsia="宋体" w:cs="Times New Roman"/>
                <w:kern w:val="0"/>
                <w:sz w:val="24"/>
                <w:lang w:eastAsia="en-US"/>
              </w:rPr>
              <w:t>)</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0.161</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a </w:t>
            </w:r>
            <w:r>
              <w:rPr>
                <w:rFonts w:ascii="Times New Roman" w:hAnsi="Times New Roman" w:eastAsia="宋体" w:cs="Times New Roman"/>
                <w:kern w:val="0"/>
                <w:sz w:val="24"/>
                <w:lang w:eastAsia="en-US"/>
              </w:rPr>
              <w:t>(Å)</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29.714(7)</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Params</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1055</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b </w:t>
            </w:r>
            <w:r>
              <w:rPr>
                <w:rFonts w:ascii="Times New Roman" w:hAnsi="Times New Roman" w:eastAsia="宋体" w:cs="Times New Roman"/>
                <w:kern w:val="0"/>
                <w:sz w:val="24"/>
                <w:lang w:eastAsia="en-US"/>
              </w:rPr>
              <w:t>(Å)</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 xml:space="preserve"> 29.714(7)</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R</w:t>
            </w:r>
            <w:r>
              <w:rPr>
                <w:rFonts w:ascii="Times New Roman" w:hAnsi="Times New Roman" w:eastAsia="宋体" w:cs="Times New Roman"/>
                <w:kern w:val="0"/>
                <w:sz w:val="24"/>
                <w:vertAlign w:val="subscript"/>
                <w:lang w:eastAsia="en-US"/>
              </w:rPr>
              <w:t>int</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0.1186</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c </w:t>
            </w:r>
            <w:r>
              <w:rPr>
                <w:rFonts w:ascii="Times New Roman" w:hAnsi="Times New Roman" w:eastAsia="宋体" w:cs="Times New Roman"/>
                <w:kern w:val="0"/>
                <w:sz w:val="24"/>
                <w:lang w:eastAsia="en-US"/>
              </w:rPr>
              <w:t>(Å)</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25.202(11)</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R</w:t>
            </w:r>
            <w:r>
              <w:rPr>
                <w:rFonts w:ascii="Times New Roman" w:hAnsi="Times New Roman" w:eastAsia="宋体" w:cs="Times New Roman"/>
                <w:kern w:val="0"/>
                <w:sz w:val="24"/>
                <w:lang w:eastAsia="en-US"/>
              </w:rPr>
              <w:t>[I &gt; 2σ(I)]</w:t>
            </w:r>
            <w:r>
              <w:rPr>
                <w:rFonts w:ascii="Times New Roman" w:hAnsi="Times New Roman" w:eastAsia="宋体" w:cs="Times New Roman"/>
                <w:kern w:val="0"/>
                <w:sz w:val="24"/>
                <w:vertAlign w:val="superscript"/>
                <w:lang w:eastAsia="en-US"/>
              </w:rPr>
              <w:t>[a]</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0.0805</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α </w:t>
            </w:r>
            <w:r>
              <w:rPr>
                <w:rFonts w:ascii="Times New Roman" w:hAnsi="Times New Roman" w:eastAsia="宋体" w:cs="Times New Roman"/>
                <w:kern w:val="0"/>
                <w:sz w:val="24"/>
                <w:lang w:eastAsia="en-US"/>
              </w:rPr>
              <w:t>(deg)</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90</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wR</w:t>
            </w:r>
            <w:r>
              <w:rPr>
                <w:rFonts w:ascii="Times New Roman" w:hAnsi="Times New Roman" w:eastAsia="宋体" w:cs="Times New Roman"/>
                <w:kern w:val="0"/>
                <w:sz w:val="24"/>
                <w:lang w:eastAsia="en-US"/>
              </w:rPr>
              <w:t>[I &gt; 2σ(I)]</w:t>
            </w:r>
            <w:r>
              <w:rPr>
                <w:rFonts w:ascii="Times New Roman" w:hAnsi="Times New Roman" w:eastAsia="宋体" w:cs="Times New Roman"/>
                <w:kern w:val="0"/>
                <w:sz w:val="24"/>
                <w:vertAlign w:val="superscript"/>
                <w:lang w:eastAsia="en-US"/>
              </w:rPr>
              <w:t>[b]</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0.2199</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β </w:t>
            </w:r>
            <w:r>
              <w:rPr>
                <w:rFonts w:ascii="Times New Roman" w:hAnsi="Times New Roman" w:eastAsia="宋体" w:cs="Times New Roman"/>
                <w:kern w:val="0"/>
                <w:sz w:val="24"/>
                <w:lang w:eastAsia="en-US"/>
              </w:rPr>
              <w:t>(deg)</w:t>
            </w:r>
          </w:p>
          <w:p>
            <w:pPr>
              <w:spacing w:line="360" w:lineRule="auto"/>
              <w:jc w:val="center"/>
              <w:rPr>
                <w:rFonts w:ascii="Times New Roman" w:hAnsi="Times New Roman" w:eastAsia="宋体" w:cs="Times New Roman"/>
                <w:kern w:val="0"/>
                <w:sz w:val="24"/>
                <w:lang w:eastAsia="en-US"/>
              </w:rPr>
            </w:pP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90</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R</w:t>
            </w:r>
            <w:r>
              <w:rPr>
                <w:rFonts w:ascii="Times New Roman" w:hAnsi="Times New Roman" w:eastAsia="宋体" w:cs="Times New Roman"/>
                <w:kern w:val="0"/>
                <w:sz w:val="24"/>
                <w:lang w:eastAsia="en-US"/>
              </w:rPr>
              <w:t>(all data)</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0.1134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γ </w:t>
            </w:r>
            <w:r>
              <w:rPr>
                <w:rFonts w:ascii="Times New Roman" w:hAnsi="Times New Roman" w:eastAsia="宋体" w:cs="Times New Roman"/>
                <w:kern w:val="0"/>
                <w:sz w:val="24"/>
                <w:lang w:eastAsia="en-US"/>
              </w:rPr>
              <w:t>(deg)</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120</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wR</w:t>
            </w:r>
            <w:r>
              <w:rPr>
                <w:rFonts w:ascii="Times New Roman" w:hAnsi="Times New Roman" w:eastAsia="宋体" w:cs="Times New Roman"/>
                <w:kern w:val="0"/>
                <w:sz w:val="24"/>
                <w:lang w:eastAsia="en-US"/>
              </w:rPr>
              <w:t>(all data)</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0.2434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274" w:type="pct"/>
            <w:tcBorders>
              <w:bottom w:val="single" w:color="auto" w:sz="12" w:space="0"/>
            </w:tcBorders>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i/>
                <w:kern w:val="0"/>
                <w:sz w:val="24"/>
                <w:lang w:eastAsia="en-US"/>
              </w:rPr>
              <w:t xml:space="preserve">V </w:t>
            </w:r>
            <w:r>
              <w:rPr>
                <w:rFonts w:ascii="Times New Roman" w:hAnsi="Times New Roman" w:eastAsia="宋体" w:cs="Times New Roman"/>
                <w:kern w:val="0"/>
                <w:sz w:val="24"/>
                <w:lang w:eastAsia="en-US"/>
              </w:rPr>
              <w:t>[Å</w:t>
            </w:r>
            <w:r>
              <w:rPr>
                <w:rFonts w:ascii="Times New Roman" w:hAnsi="Times New Roman" w:eastAsia="宋体" w:cs="Times New Roman"/>
                <w:kern w:val="0"/>
                <w:sz w:val="24"/>
                <w:vertAlign w:val="superscript"/>
                <w:lang w:eastAsia="en-US"/>
              </w:rPr>
              <w:t>3</w:t>
            </w:r>
            <w:r>
              <w:rPr>
                <w:rFonts w:ascii="Times New Roman" w:hAnsi="Times New Roman" w:eastAsia="宋体" w:cs="Times New Roman"/>
                <w:kern w:val="0"/>
                <w:sz w:val="24"/>
                <w:lang w:eastAsia="en-US"/>
              </w:rPr>
              <w:t>]</w:t>
            </w:r>
          </w:p>
        </w:tc>
        <w:tc>
          <w:tcPr>
            <w:tcW w:w="1297"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19270(12)</w:t>
            </w:r>
          </w:p>
        </w:tc>
        <w:tc>
          <w:tcPr>
            <w:tcW w:w="1299"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GOF (F</w:t>
            </w:r>
            <w:r>
              <w:rPr>
                <w:rFonts w:ascii="Times New Roman" w:hAnsi="Times New Roman" w:eastAsia="宋体" w:cs="Times New Roman"/>
                <w:kern w:val="0"/>
                <w:sz w:val="24"/>
                <w:vertAlign w:val="superscript"/>
                <w:lang w:eastAsia="en-US"/>
              </w:rPr>
              <w:t>2</w:t>
            </w:r>
            <w:r>
              <w:rPr>
                <w:rFonts w:ascii="Times New Roman" w:hAnsi="Times New Roman" w:eastAsia="宋体" w:cs="Times New Roman"/>
                <w:kern w:val="0"/>
                <w:sz w:val="24"/>
                <w:lang w:eastAsia="en-US"/>
              </w:rPr>
              <w:t>)</w:t>
            </w:r>
          </w:p>
        </w:tc>
        <w:tc>
          <w:tcPr>
            <w:tcW w:w="1130" w:type="pct"/>
            <w:vAlign w:val="center"/>
          </w:tcPr>
          <w:p>
            <w:pPr>
              <w:spacing w:line="360" w:lineRule="auto"/>
              <w:jc w:val="center"/>
              <w:rPr>
                <w:rFonts w:ascii="Times New Roman" w:hAnsi="Times New Roman" w:eastAsia="宋体" w:cs="Times New Roman"/>
                <w:kern w:val="0"/>
                <w:sz w:val="24"/>
                <w:lang w:eastAsia="en-US"/>
              </w:rPr>
            </w:pPr>
            <w:r>
              <w:rPr>
                <w:rFonts w:ascii="Times New Roman" w:hAnsi="Times New Roman" w:eastAsia="宋体" w:cs="Times New Roman"/>
                <w:kern w:val="0"/>
                <w:sz w:val="24"/>
                <w:lang w:eastAsia="en-US"/>
              </w:rPr>
              <w:t>1.036</w:t>
            </w:r>
          </w:p>
        </w:tc>
      </w:tr>
    </w:tbl>
    <w:p>
      <w:pPr>
        <w:spacing w:line="360" w:lineRule="auto"/>
        <w:rPr>
          <w:rFonts w:ascii="Times New Roman" w:hAnsi="Times New Roman" w:eastAsia="宋体" w:cs="Times New Roman"/>
          <w:sz w:val="24"/>
        </w:rPr>
      </w:pPr>
      <w:r>
        <w:rPr>
          <w:rFonts w:ascii="Times New Roman" w:hAnsi="Times New Roman" w:eastAsia="宋体" w:cs="Times New Roman"/>
          <w:sz w:val="24"/>
        </w:rPr>
        <w:t xml:space="preserve">[a] Conventional </w:t>
      </w:r>
      <w:r>
        <w:rPr>
          <w:rFonts w:ascii="Times New Roman" w:hAnsi="Times New Roman" w:eastAsia="宋体" w:cs="Times New Roman"/>
          <w:i/>
          <w:sz w:val="24"/>
        </w:rPr>
        <w:t>R</w:t>
      </w:r>
      <w:r>
        <w:rPr>
          <w:rFonts w:ascii="Times New Roman" w:hAnsi="Times New Roman" w:eastAsia="宋体" w:cs="Times New Roman"/>
          <w:sz w:val="24"/>
        </w:rPr>
        <w:t xml:space="preserve"> on F</w:t>
      </w:r>
      <w:r>
        <w:rPr>
          <w:rFonts w:ascii="Times New Roman" w:hAnsi="Times New Roman" w:eastAsia="宋体" w:cs="Times New Roman"/>
          <w:i/>
          <w:sz w:val="24"/>
        </w:rPr>
        <w:t>hkl</w:t>
      </w:r>
      <w:r>
        <w:rPr>
          <w:rFonts w:ascii="Times New Roman" w:hAnsi="Times New Roman" w:eastAsia="宋体" w:cs="Times New Roman"/>
          <w:sz w:val="24"/>
        </w:rPr>
        <w:t>: ∑||</w:t>
      </w:r>
      <w:r>
        <w:rPr>
          <w:rFonts w:ascii="Times New Roman" w:hAnsi="Times New Roman" w:eastAsia="宋体" w:cs="Times New Roman"/>
          <w:i/>
          <w:sz w:val="24"/>
        </w:rPr>
        <w:t>F</w:t>
      </w:r>
      <w:r>
        <w:rPr>
          <w:rFonts w:ascii="Times New Roman" w:hAnsi="Times New Roman" w:eastAsia="宋体" w:cs="Times New Roman"/>
          <w:i/>
          <w:sz w:val="24"/>
          <w:vertAlign w:val="subscript"/>
        </w:rPr>
        <w:t>o</w:t>
      </w:r>
      <w:r>
        <w:rPr>
          <w:rFonts w:ascii="Times New Roman" w:hAnsi="Times New Roman" w:eastAsia="宋体" w:cs="Times New Roman"/>
          <w:sz w:val="24"/>
        </w:rPr>
        <w:t>| - |</w:t>
      </w:r>
      <w:r>
        <w:rPr>
          <w:rFonts w:ascii="Times New Roman" w:hAnsi="Times New Roman" w:eastAsia="宋体" w:cs="Times New Roman"/>
          <w:i/>
          <w:sz w:val="24"/>
        </w:rPr>
        <w:t>F</w:t>
      </w:r>
      <w:r>
        <w:rPr>
          <w:rFonts w:ascii="Times New Roman" w:hAnsi="Times New Roman" w:eastAsia="宋体" w:cs="Times New Roman"/>
          <w:i/>
          <w:sz w:val="24"/>
          <w:vertAlign w:val="subscript"/>
        </w:rPr>
        <w:t>c</w:t>
      </w:r>
      <w:r>
        <w:rPr>
          <w:rFonts w:ascii="Times New Roman" w:hAnsi="Times New Roman" w:eastAsia="宋体" w:cs="Times New Roman"/>
          <w:sz w:val="24"/>
        </w:rPr>
        <w:t>||/∑|</w:t>
      </w:r>
      <w:r>
        <w:rPr>
          <w:rFonts w:ascii="Times New Roman" w:hAnsi="Times New Roman" w:eastAsia="宋体" w:cs="Times New Roman"/>
          <w:i/>
          <w:sz w:val="24"/>
        </w:rPr>
        <w:t>F</w:t>
      </w:r>
      <w:r>
        <w:rPr>
          <w:rFonts w:ascii="Times New Roman" w:hAnsi="Times New Roman" w:eastAsia="宋体" w:cs="Times New Roman"/>
          <w:i/>
          <w:sz w:val="24"/>
          <w:vertAlign w:val="subscript"/>
        </w:rPr>
        <w:t>o</w:t>
      </w:r>
      <w:r>
        <w:rPr>
          <w:rFonts w:ascii="Times New Roman" w:hAnsi="Times New Roman" w:eastAsia="宋体" w:cs="Times New Roman"/>
          <w:sz w:val="24"/>
        </w:rPr>
        <w:t>|.</w:t>
      </w:r>
    </w:p>
    <w:p>
      <w:pPr>
        <w:spacing w:line="360" w:lineRule="auto"/>
        <w:rPr>
          <w:rFonts w:ascii="Times New Roman" w:hAnsi="Times New Roman" w:eastAsia="宋体" w:cs="Times New Roman"/>
        </w:rPr>
      </w:pPr>
      <w:r>
        <w:rPr>
          <w:rFonts w:ascii="Times New Roman" w:hAnsi="Times New Roman" w:eastAsia="宋体" w:cs="Times New Roman"/>
          <w:sz w:val="24"/>
        </w:rPr>
        <w:t>[b] Weighted R on |F</w:t>
      </w:r>
      <w:r>
        <w:rPr>
          <w:rFonts w:ascii="Times New Roman" w:hAnsi="Times New Roman" w:eastAsia="宋体" w:cs="Times New Roman"/>
          <w:i/>
          <w:sz w:val="24"/>
        </w:rPr>
        <w:t>hkl</w:t>
      </w:r>
      <w:r>
        <w:rPr>
          <w:rFonts w:ascii="Times New Roman" w:hAnsi="Times New Roman" w:eastAsia="宋体" w:cs="Times New Roman"/>
          <w:sz w:val="24"/>
        </w:rPr>
        <w:t>|</w:t>
      </w:r>
      <w:r>
        <w:rPr>
          <w:rFonts w:ascii="Times New Roman" w:hAnsi="Times New Roman" w:eastAsia="宋体" w:cs="Times New Roman"/>
          <w:sz w:val="24"/>
          <w:vertAlign w:val="superscript"/>
        </w:rPr>
        <w:t>2</w:t>
      </w:r>
      <w:r>
        <w:rPr>
          <w:rFonts w:ascii="Times New Roman" w:hAnsi="Times New Roman" w:eastAsia="宋体" w:cs="Times New Roman"/>
          <w:sz w:val="24"/>
        </w:rPr>
        <w:t>: ∑[</w:t>
      </w:r>
      <w:r>
        <w:rPr>
          <w:rFonts w:ascii="Times New Roman" w:hAnsi="Times New Roman" w:eastAsia="宋体" w:cs="Times New Roman"/>
          <w:i/>
          <w:sz w:val="24"/>
        </w:rPr>
        <w:t>w</w:t>
      </w:r>
      <w:r>
        <w:rPr>
          <w:rFonts w:ascii="Times New Roman" w:hAnsi="Times New Roman" w:eastAsia="宋体" w:cs="Times New Roman"/>
          <w:sz w:val="24"/>
        </w:rPr>
        <w:t>(</w:t>
      </w:r>
      <w:r>
        <w:rPr>
          <w:rFonts w:ascii="Times New Roman" w:hAnsi="Times New Roman" w:eastAsia="宋体" w:cs="Times New Roman"/>
          <w:i/>
          <w:sz w:val="24"/>
        </w:rPr>
        <w:t>F</w:t>
      </w:r>
      <w:r>
        <w:rPr>
          <w:rFonts w:ascii="Times New Roman" w:hAnsi="Times New Roman" w:eastAsia="宋体" w:cs="Times New Roman"/>
          <w:i/>
          <w:sz w:val="24"/>
          <w:vertAlign w:val="subscript"/>
        </w:rPr>
        <w:t>o</w:t>
      </w:r>
      <w:r>
        <w:rPr>
          <w:rFonts w:ascii="Times New Roman" w:hAnsi="Times New Roman" w:eastAsia="宋体" w:cs="Times New Roman"/>
          <w:sz w:val="24"/>
          <w:vertAlign w:val="superscript"/>
        </w:rPr>
        <w:t>2</w:t>
      </w:r>
      <w:r>
        <w:rPr>
          <w:rFonts w:ascii="Times New Roman" w:hAnsi="Times New Roman" w:eastAsia="宋体" w:cs="Times New Roman"/>
          <w:sz w:val="24"/>
        </w:rPr>
        <w:t xml:space="preserve"> - </w:t>
      </w:r>
      <w:r>
        <w:rPr>
          <w:rFonts w:ascii="Times New Roman" w:hAnsi="Times New Roman" w:eastAsia="宋体" w:cs="Times New Roman"/>
          <w:i/>
          <w:sz w:val="24"/>
        </w:rPr>
        <w:t>F</w:t>
      </w:r>
      <w:r>
        <w:rPr>
          <w:rFonts w:ascii="Times New Roman" w:hAnsi="Times New Roman" w:eastAsia="宋体" w:cs="Times New Roman"/>
          <w:i/>
          <w:sz w:val="24"/>
          <w:vertAlign w:val="subscript"/>
        </w:rPr>
        <w:t>c</w:t>
      </w:r>
      <w:r>
        <w:rPr>
          <w:rFonts w:ascii="Times New Roman" w:hAnsi="Times New Roman" w:eastAsia="宋体" w:cs="Times New Roman"/>
          <w:sz w:val="24"/>
          <w:vertAlign w:val="superscript"/>
        </w:rPr>
        <w:t>2</w:t>
      </w:r>
      <w:r>
        <w:rPr>
          <w:rFonts w:ascii="Times New Roman" w:hAnsi="Times New Roman" w:eastAsia="宋体" w:cs="Times New Roman"/>
          <w:sz w:val="24"/>
        </w:rPr>
        <w:t>)</w:t>
      </w:r>
      <w:r>
        <w:rPr>
          <w:rFonts w:ascii="Times New Roman" w:hAnsi="Times New Roman" w:eastAsia="宋体" w:cs="Times New Roman"/>
          <w:sz w:val="24"/>
          <w:vertAlign w:val="superscript"/>
        </w:rPr>
        <w:t>2</w:t>
      </w:r>
      <w:r>
        <w:rPr>
          <w:rFonts w:ascii="Times New Roman" w:hAnsi="Times New Roman" w:eastAsia="宋体" w:cs="Times New Roman"/>
          <w:sz w:val="24"/>
        </w:rPr>
        <w:t>]/∑[</w:t>
      </w:r>
      <w:r>
        <w:rPr>
          <w:rFonts w:ascii="Times New Roman" w:hAnsi="Times New Roman" w:eastAsia="宋体" w:cs="Times New Roman"/>
          <w:i/>
          <w:sz w:val="24"/>
        </w:rPr>
        <w:t>w</w:t>
      </w:r>
      <w:r>
        <w:rPr>
          <w:rFonts w:ascii="Times New Roman" w:hAnsi="Times New Roman" w:eastAsia="宋体" w:cs="Times New Roman"/>
          <w:sz w:val="24"/>
        </w:rPr>
        <w:t>(</w:t>
      </w:r>
      <w:r>
        <w:rPr>
          <w:rFonts w:ascii="Times New Roman" w:hAnsi="Times New Roman" w:eastAsia="宋体" w:cs="Times New Roman"/>
          <w:i/>
          <w:sz w:val="24"/>
        </w:rPr>
        <w:t>F</w:t>
      </w:r>
      <w:r>
        <w:rPr>
          <w:rFonts w:ascii="Times New Roman" w:hAnsi="Times New Roman" w:eastAsia="宋体" w:cs="Times New Roman"/>
          <w:i/>
          <w:sz w:val="24"/>
          <w:vertAlign w:val="subscript"/>
        </w:rPr>
        <w:t>o</w:t>
      </w:r>
      <w:r>
        <w:rPr>
          <w:rFonts w:ascii="Times New Roman" w:hAnsi="Times New Roman" w:eastAsia="宋体" w:cs="Times New Roman"/>
          <w:sz w:val="24"/>
          <w:vertAlign w:val="superscript"/>
        </w:rPr>
        <w:t>2</w:t>
      </w:r>
      <w:r>
        <w:rPr>
          <w:rFonts w:ascii="Times New Roman" w:hAnsi="Times New Roman" w:eastAsia="宋体" w:cs="Times New Roman"/>
          <w:sz w:val="24"/>
        </w:rPr>
        <w:t>)</w:t>
      </w:r>
      <w:r>
        <w:rPr>
          <w:rFonts w:ascii="Times New Roman" w:hAnsi="Times New Roman" w:eastAsia="宋体" w:cs="Times New Roman"/>
          <w:sz w:val="24"/>
          <w:vertAlign w:val="superscript"/>
        </w:rPr>
        <w:t>2</w:t>
      </w:r>
      <w:r>
        <w:rPr>
          <w:rFonts w:ascii="Times New Roman" w:hAnsi="Times New Roman" w:eastAsia="宋体" w:cs="Times New Roman"/>
          <w:sz w:val="24"/>
        </w:rPr>
        <w:t>]</w:t>
      </w:r>
      <w:r>
        <w:rPr>
          <w:rFonts w:ascii="Times New Roman" w:hAnsi="Times New Roman" w:eastAsia="宋体" w:cs="Times New Roman"/>
          <w:sz w:val="24"/>
          <w:vertAlign w:val="superscript"/>
        </w:rPr>
        <w:t>1/2</w:t>
      </w:r>
      <w:r>
        <w:rPr>
          <w:rFonts w:ascii="Times New Roman" w:hAnsi="Times New Roman" w:eastAsia="宋体" w:cs="Times New Roman"/>
          <w:sz w:val="24"/>
        </w:rPr>
        <w:t>.</w:t>
      </w:r>
    </w:p>
    <w:p>
      <w:pPr>
        <w:spacing w:line="360" w:lineRule="auto"/>
        <w:ind w:firstLine="420" w:firstLineChars="200"/>
        <w:rPr>
          <w:rFonts w:ascii="Times New Roman" w:hAnsi="Times New Roman" w:cs="Times New Roman"/>
          <w:szCs w:val="21"/>
        </w:rPr>
      </w:pPr>
    </w:p>
    <w:p>
      <w:pPr>
        <w:pStyle w:val="3"/>
        <w:rPr>
          <w:rFonts w:ascii="Times New Roman" w:hAnsi="Times New Roman" w:eastAsia="宋体" w:cs="Times New Roman"/>
          <w:b/>
          <w:bCs w:val="0"/>
          <w:sz w:val="24"/>
          <w:szCs w:val="24"/>
        </w:rPr>
      </w:pPr>
      <w:bookmarkStart w:id="42" w:name="_Toc1371"/>
      <w:bookmarkStart w:id="43" w:name="_Toc24587"/>
      <w:bookmarkStart w:id="44" w:name="_Toc27997"/>
      <w:bookmarkStart w:id="45" w:name="_Toc32533"/>
      <w:bookmarkStart w:id="46" w:name="_Toc29979"/>
      <w:bookmarkStart w:id="47" w:name="_Toc30969"/>
      <w:bookmarkStart w:id="48" w:name="_Toc10861"/>
      <w:r>
        <w:rPr>
          <w:rFonts w:ascii="Times New Roman" w:hAnsi="Times New Roman" w:eastAsia="宋体" w:cs="Times New Roman"/>
          <w:b/>
          <w:bCs w:val="0"/>
          <w:sz w:val="24"/>
          <w:szCs w:val="24"/>
        </w:rPr>
        <w:t xml:space="preserve">3.2 </w:t>
      </w:r>
      <w:bookmarkStart w:id="49" w:name="OLE_LINK8"/>
      <w:r>
        <w:rPr>
          <w:rFonts w:hint="eastAsia" w:ascii="Times New Roman" w:hAnsi="Times New Roman" w:eastAsia="宋体" w:cs="Times New Roman"/>
          <w:b/>
          <w:bCs w:val="0"/>
          <w:sz w:val="24"/>
          <w:szCs w:val="24"/>
        </w:rPr>
        <w:t>UV-Visible Spectroscopy Analysis</w:t>
      </w:r>
      <w:bookmarkEnd w:id="42"/>
      <w:bookmarkEnd w:id="43"/>
      <w:bookmarkEnd w:id="44"/>
      <w:bookmarkEnd w:id="45"/>
      <w:bookmarkEnd w:id="46"/>
      <w:bookmarkEnd w:id="47"/>
      <w:bookmarkEnd w:id="48"/>
    </w:p>
    <w:bookmarkEnd w:id="49"/>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kern w:val="0"/>
          <w:sz w:val="24"/>
          <w:lang w:bidi="ar"/>
        </w:rPr>
        <w:t>Deionized water (or hydrochloric acid solution</w:t>
      </w:r>
      <w:r>
        <w:rPr>
          <w:rFonts w:hint="eastAsia" w:ascii="Times New Roman" w:hAnsi="Times New Roman" w:eastAsia="宋体" w:cs="Times New Roman"/>
          <w:kern w:val="0"/>
          <w:sz w:val="24"/>
          <w:highlight w:val="none"/>
          <w:lang w:bidi="ar"/>
        </w:rPr>
        <w:t xml:space="preserve">, pH=1.0) </w:t>
      </w:r>
      <w:r>
        <w:rPr>
          <w:rFonts w:hint="eastAsia" w:ascii="Times New Roman" w:hAnsi="Times New Roman" w:eastAsia="宋体" w:cs="Times New Roman"/>
          <w:kern w:val="0"/>
          <w:sz w:val="24"/>
          <w:lang w:bidi="ar"/>
        </w:rPr>
        <w:t>was used as the solvent, and CPE with a concentration of 1.0×10</w:t>
      </w:r>
      <w:r>
        <w:rPr>
          <w:rFonts w:hint="eastAsia" w:ascii="Times New Roman" w:hAnsi="Times New Roman" w:eastAsia="宋体" w:cs="Times New Roman"/>
          <w:kern w:val="0"/>
          <w:sz w:val="24"/>
          <w:vertAlign w:val="superscript"/>
          <w:lang w:bidi="ar"/>
        </w:rPr>
        <w:t>-3</w:t>
      </w:r>
      <w:r>
        <w:rPr>
          <w:rFonts w:hint="eastAsia" w:ascii="Times New Roman" w:hAnsi="Times New Roman" w:eastAsia="宋体" w:cs="Times New Roman"/>
          <w:kern w:val="0"/>
          <w:sz w:val="24"/>
          <w:lang w:bidi="ar"/>
        </w:rPr>
        <w:t xml:space="preserve"> mol/L and Q[8] with a concentration of 1.0×10</w:t>
      </w:r>
      <w:r>
        <w:rPr>
          <w:rFonts w:hint="eastAsia" w:ascii="Times New Roman" w:hAnsi="Times New Roman" w:eastAsia="宋体" w:cs="Times New Roman"/>
          <w:kern w:val="0"/>
          <w:sz w:val="24"/>
          <w:vertAlign w:val="superscript"/>
          <w:lang w:bidi="ar"/>
        </w:rPr>
        <w:t>-4</w:t>
      </w:r>
      <w:r>
        <w:rPr>
          <w:rFonts w:hint="eastAsia" w:ascii="Times New Roman" w:hAnsi="Times New Roman" w:eastAsia="宋体" w:cs="Times New Roman"/>
          <w:kern w:val="0"/>
          <w:sz w:val="24"/>
          <w:lang w:bidi="ar"/>
        </w:rPr>
        <w:t xml:space="preserve"> mol/L were prepared for reserve. Mole ratio method and Job's method were used to investigate the interaction mole ratio of CPE and Q[8], respectively. </w:t>
      </w:r>
      <w:bookmarkStart w:id="50" w:name="OLE_LINK1"/>
      <w:r>
        <w:rPr>
          <w:rFonts w:hint="eastAsia" w:ascii="Times New Roman" w:hAnsi="Times New Roman" w:eastAsia="宋体" w:cs="Times New Roman"/>
          <w:kern w:val="0"/>
          <w:sz w:val="24"/>
          <w:lang w:bidi="ar"/>
        </w:rPr>
        <w:t>The molar ratio method is to add 300μL of CPE aqueous solution to 15 10mL volumetric flasks, and the molar ratio of n(Q[8])</w:t>
      </w:r>
      <w:r>
        <w:rPr>
          <w:rFonts w:hint="eastAsia" w:ascii="Times New Roman" w:hAnsi="Times New Roman" w:eastAsia="宋体" w:cs="Times New Roman"/>
          <w:kern w:val="0"/>
          <w:sz w:val="24"/>
          <w:lang w:val="en-US" w:eastAsia="zh-CN" w:bidi="ar"/>
        </w:rPr>
        <w:t xml:space="preserve"> </w:t>
      </w:r>
      <w:r>
        <w:rPr>
          <w:rFonts w:hint="eastAsia" w:ascii="Times New Roman" w:hAnsi="Times New Roman" w:eastAsia="宋体" w:cs="Times New Roman"/>
          <w:kern w:val="0"/>
          <w:sz w:val="24"/>
          <w:lang w:bidi="ar"/>
        </w:rPr>
        <w:t>:</w:t>
      </w:r>
      <w:r>
        <w:rPr>
          <w:rFonts w:hint="eastAsia" w:ascii="Times New Roman" w:hAnsi="Times New Roman" w:eastAsia="宋体" w:cs="Times New Roman"/>
          <w:kern w:val="0"/>
          <w:sz w:val="24"/>
          <w:lang w:val="en-US" w:eastAsia="zh-CN" w:bidi="ar"/>
        </w:rPr>
        <w:t xml:space="preserve"> </w:t>
      </w:r>
      <w:r>
        <w:rPr>
          <w:rFonts w:hint="eastAsia" w:ascii="Times New Roman" w:hAnsi="Times New Roman" w:eastAsia="宋体" w:cs="Times New Roman"/>
          <w:kern w:val="0"/>
          <w:sz w:val="24"/>
          <w:lang w:bidi="ar"/>
        </w:rPr>
        <w:t xml:space="preserve">n(CPE) is 0, 0.2, 0.4, 0.6, 0.8, 1.0, 1.2, 1.4 , 1.6, 1.8, 2.0, 2.2, 2.4, 2.6, 2.8, respectively add the corresponding amount of Q[8] and fix the volume. </w:t>
      </w:r>
      <w:bookmarkEnd w:id="50"/>
      <w:bookmarkStart w:id="51" w:name="OLE_LINK2"/>
      <w:r>
        <w:rPr>
          <w:rFonts w:hint="eastAsia" w:ascii="Times New Roman" w:hAnsi="Times New Roman" w:eastAsia="宋体" w:cs="Times New Roman"/>
          <w:kern w:val="0"/>
          <w:sz w:val="24"/>
          <w:lang w:bidi="ar"/>
        </w:rPr>
        <w:t xml:space="preserve">After 1h placement, the uv absorption intensity was measured. </w:t>
      </w:r>
      <w:bookmarkEnd w:id="51"/>
      <w:bookmarkStart w:id="52" w:name="OLE_LINK3"/>
      <w:r>
        <w:rPr>
          <w:rFonts w:hint="eastAsia" w:ascii="Times New Roman" w:hAnsi="Times New Roman" w:eastAsia="宋体" w:cs="Times New Roman"/>
          <w:kern w:val="0"/>
          <w:sz w:val="24"/>
          <w:lang w:bidi="ar"/>
        </w:rPr>
        <w:t>Job's method is based on n(Q[8])</w:t>
      </w:r>
      <w:r>
        <w:rPr>
          <w:rFonts w:hint="eastAsia" w:ascii="Times New Roman" w:hAnsi="Times New Roman" w:eastAsia="宋体" w:cs="Times New Roman"/>
          <w:kern w:val="0"/>
          <w:sz w:val="24"/>
          <w:lang w:val="en-US" w:eastAsia="zh-CN" w:bidi="ar"/>
        </w:rPr>
        <w:t xml:space="preserve"> </w:t>
      </w:r>
      <w:r>
        <w:rPr>
          <w:rFonts w:hint="eastAsia" w:ascii="Times New Roman" w:hAnsi="Times New Roman" w:eastAsia="宋体" w:cs="Times New Roman"/>
          <w:kern w:val="0"/>
          <w:sz w:val="24"/>
          <w:lang w:bidi="ar"/>
        </w:rPr>
        <w:t>/</w:t>
      </w:r>
      <w:r>
        <w:rPr>
          <w:rFonts w:hint="eastAsia" w:ascii="Times New Roman" w:hAnsi="Times New Roman" w:eastAsia="宋体" w:cs="Times New Roman"/>
          <w:kern w:val="0"/>
          <w:sz w:val="24"/>
          <w:lang w:val="en-US" w:eastAsia="zh-CN" w:bidi="ar"/>
        </w:rPr>
        <w:t xml:space="preserve"> </w:t>
      </w:r>
      <w:r>
        <w:rPr>
          <w:rFonts w:hint="eastAsia" w:ascii="Times New Roman" w:hAnsi="Times New Roman" w:eastAsia="宋体" w:cs="Times New Roman"/>
          <w:kern w:val="0"/>
          <w:sz w:val="24"/>
          <w:lang w:bidi="ar"/>
        </w:rPr>
        <w:t>{n(Q[8])+n(CPE)}</w:t>
      </w:r>
      <w:r>
        <w:rPr>
          <w:rFonts w:hint="eastAsia" w:ascii="Times New Roman" w:hAnsi="Times New Roman" w:eastAsia="宋体" w:cs="Times New Roman"/>
          <w:kern w:val="0"/>
          <w:sz w:val="24"/>
          <w:lang w:val="en-US" w:eastAsia="zh-CN" w:bidi="ar"/>
        </w:rPr>
        <w:t xml:space="preserve"> </w:t>
      </w:r>
      <w:r>
        <w:rPr>
          <w:rFonts w:hint="eastAsia" w:ascii="Times New Roman" w:hAnsi="Times New Roman" w:eastAsia="宋体" w:cs="Times New Roman"/>
          <w:kern w:val="0"/>
          <w:sz w:val="24"/>
          <w:lang w:bidi="ar"/>
        </w:rPr>
        <w:t>=</w:t>
      </w:r>
      <w:r>
        <w:rPr>
          <w:rFonts w:hint="eastAsia" w:ascii="Times New Roman" w:hAnsi="Times New Roman" w:eastAsia="宋体" w:cs="Times New Roman"/>
          <w:kern w:val="0"/>
          <w:sz w:val="24"/>
          <w:lang w:val="en-US" w:eastAsia="zh-CN" w:bidi="ar"/>
        </w:rPr>
        <w:t xml:space="preserve"> </w:t>
      </w:r>
      <w:r>
        <w:rPr>
          <w:rFonts w:hint="eastAsia" w:ascii="Times New Roman" w:hAnsi="Times New Roman" w:eastAsia="宋体" w:cs="Times New Roman"/>
          <w:kern w:val="0"/>
          <w:sz w:val="24"/>
          <w:lang w:bidi="ar"/>
        </w:rPr>
        <w:t>0, 0.1……0.8, 0.9, deionized water is used as the solvent, placed for 1h after configuration, and measured UV absorption intensity.</w:t>
      </w:r>
    </w:p>
    <w:bookmarkEnd w:id="52"/>
    <w:p>
      <w:pPr>
        <w:pStyle w:val="3"/>
        <w:rPr>
          <w:rStyle w:val="12"/>
          <w:rFonts w:ascii="Times New Roman" w:hAnsi="Times New Roman" w:cs="Times New Roman"/>
          <w:sz w:val="24"/>
          <w:szCs w:val="24"/>
        </w:rPr>
      </w:pPr>
      <w:bookmarkStart w:id="53" w:name="_Toc6997"/>
      <w:bookmarkStart w:id="54" w:name="_Toc3219"/>
      <w:bookmarkStart w:id="55" w:name="_Toc3335"/>
      <w:bookmarkStart w:id="56" w:name="_Toc27875"/>
      <w:bookmarkStart w:id="57" w:name="_Toc4691"/>
      <w:bookmarkStart w:id="58" w:name="_Toc2940"/>
      <w:bookmarkStart w:id="59" w:name="_Toc4333"/>
      <w:r>
        <w:rPr>
          <w:rFonts w:ascii="Times New Roman" w:hAnsi="Times New Roman" w:cs="Times New Roman"/>
          <w:sz w:val="24"/>
        </w:rPr>
        <w:t>3.</w:t>
      </w:r>
      <w:r>
        <w:rPr>
          <w:rFonts w:hint="default" w:ascii="Times New Roman" w:hAnsi="Times New Roman" w:cs="Times New Roman"/>
          <w:sz w:val="24"/>
        </w:rPr>
        <w:t>3 Isothermal titration calorimetry (ITC) measurements</w:t>
      </w:r>
      <w:bookmarkEnd w:id="53"/>
      <w:bookmarkEnd w:id="54"/>
      <w:bookmarkEnd w:id="55"/>
      <w:bookmarkEnd w:id="56"/>
      <w:bookmarkEnd w:id="57"/>
      <w:bookmarkEnd w:id="58"/>
      <w:bookmarkStart w:id="60" w:name="_Toc19777"/>
    </w:p>
    <w:bookmarkEnd w:id="59"/>
    <w:bookmarkEnd w:id="60"/>
    <w:p>
      <w:pPr>
        <w:spacing w:line="360" w:lineRule="auto"/>
        <w:ind w:firstLine="480" w:firstLineChars="200"/>
        <w:rPr>
          <w:rFonts w:ascii="Times New Roman" w:hAnsi="Times New Roman" w:eastAsia="宋体" w:cs="Times New Roman"/>
          <w:bCs/>
          <w:sz w:val="24"/>
        </w:rPr>
      </w:pPr>
      <w:bookmarkStart w:id="61" w:name="_Toc13519"/>
      <w:r>
        <w:rPr>
          <w:rFonts w:ascii="Times New Roman" w:hAnsi="Times New Roman" w:cs="Times New Roman"/>
          <w:bCs/>
          <w:sz w:val="24"/>
        </w:rPr>
        <w:t>Thermodynamic parameters and binding constants (</w:t>
      </w:r>
      <w:r>
        <w:rPr>
          <w:rFonts w:ascii="Times New Roman" w:hAnsi="Times New Roman" w:cs="Times New Roman"/>
          <w:bCs/>
          <w:i/>
          <w:sz w:val="24"/>
        </w:rPr>
        <w:t>K</w:t>
      </w:r>
      <w:r>
        <w:rPr>
          <w:rFonts w:ascii="Times New Roman" w:hAnsi="Times New Roman" w:cs="Times New Roman"/>
          <w:bCs/>
          <w:sz w:val="24"/>
        </w:rPr>
        <w:t xml:space="preserve">) were determined by isothermal titration calorimeter Nano ITC (TA, USA). An </w:t>
      </w:r>
      <w:r>
        <w:rPr>
          <w:rFonts w:hint="eastAsia" w:ascii="Times New Roman" w:hAnsi="Times New Roman" w:cs="Times New Roman"/>
          <w:bCs/>
          <w:sz w:val="24"/>
        </w:rPr>
        <w:t>1</w:t>
      </w:r>
      <w:r>
        <w:rPr>
          <w:rFonts w:ascii="Times New Roman" w:hAnsi="Times New Roman" w:cs="Times New Roman"/>
          <w:bCs/>
          <w:sz w:val="24"/>
        </w:rPr>
        <w:t>.0 × 10</w:t>
      </w:r>
      <w:r>
        <w:rPr>
          <w:rFonts w:ascii="Times New Roman" w:hAnsi="Times New Roman" w:cs="Times New Roman"/>
          <w:bCs/>
          <w:sz w:val="24"/>
          <w:vertAlign w:val="superscript"/>
        </w:rPr>
        <w:t>-3</w:t>
      </w:r>
      <w:r>
        <w:rPr>
          <w:rFonts w:ascii="Times New Roman" w:hAnsi="Times New Roman" w:cs="Times New Roman"/>
          <w:bCs/>
          <w:sz w:val="24"/>
        </w:rPr>
        <w:t xml:space="preserve"> mol·L</w:t>
      </w:r>
      <w:r>
        <w:rPr>
          <w:rFonts w:ascii="Times New Roman" w:hAnsi="Times New Roman" w:cs="Times New Roman"/>
          <w:bCs/>
          <w:sz w:val="24"/>
          <w:vertAlign w:val="superscript"/>
        </w:rPr>
        <w:t>-1</w:t>
      </w:r>
      <w:r>
        <w:rPr>
          <w:rFonts w:ascii="Times New Roman" w:hAnsi="Times New Roman" w:cs="Times New Roman"/>
          <w:bCs/>
          <w:sz w:val="24"/>
        </w:rPr>
        <w:t xml:space="preserve"> </w:t>
      </w:r>
      <w:r>
        <w:rPr>
          <w:rFonts w:ascii="Times New Roman" w:hAnsi="Times New Roman" w:eastAsia="宋体" w:cs="Times New Roman"/>
          <w:sz w:val="24"/>
        </w:rPr>
        <w:t>CPE</w:t>
      </w:r>
      <w:r>
        <w:rPr>
          <w:rFonts w:ascii="Times New Roman" w:hAnsi="Times New Roman" w:cs="Times New Roman"/>
          <w:bCs/>
          <w:sz w:val="24"/>
        </w:rPr>
        <w:t xml:space="preserve">  and 1.0 × 10</w:t>
      </w:r>
      <w:r>
        <w:rPr>
          <w:rFonts w:ascii="Times New Roman" w:hAnsi="Times New Roman" w:cs="Times New Roman"/>
          <w:bCs/>
          <w:sz w:val="24"/>
          <w:vertAlign w:val="superscript"/>
        </w:rPr>
        <w:t>-4</w:t>
      </w:r>
      <w:r>
        <w:rPr>
          <w:rFonts w:ascii="Times New Roman" w:hAnsi="Times New Roman" w:cs="Times New Roman"/>
          <w:bCs/>
          <w:sz w:val="24"/>
        </w:rPr>
        <w:t xml:space="preserve"> mol·L</w:t>
      </w:r>
      <w:r>
        <w:rPr>
          <w:rFonts w:ascii="Times New Roman" w:hAnsi="Times New Roman" w:cs="Times New Roman"/>
          <w:bCs/>
          <w:sz w:val="24"/>
          <w:vertAlign w:val="superscript"/>
        </w:rPr>
        <w:t>-1</w:t>
      </w:r>
      <w:r>
        <w:rPr>
          <w:rFonts w:ascii="Times New Roman" w:hAnsi="Times New Roman" w:cs="Times New Roman"/>
          <w:bCs/>
          <w:sz w:val="24"/>
        </w:rPr>
        <w:t xml:space="preserve"> </w:t>
      </w:r>
      <w:r>
        <w:rPr>
          <w:rFonts w:ascii="Times New Roman" w:hAnsi="Times New Roman" w:eastAsia="宋体" w:cs="Times New Roman"/>
          <w:sz w:val="24"/>
        </w:rPr>
        <w:t>Q[8]</w:t>
      </w:r>
      <w:r>
        <w:rPr>
          <w:rFonts w:ascii="Times New Roman" w:hAnsi="Times New Roman" w:cs="Times New Roman"/>
          <w:bCs/>
          <w:sz w:val="24"/>
        </w:rPr>
        <w:t xml:space="preserve"> solution were prepared using deionized water. CMO was titrated with the </w:t>
      </w:r>
      <w:r>
        <w:rPr>
          <w:rFonts w:ascii="Times New Roman" w:hAnsi="Times New Roman" w:eastAsia="宋体" w:cs="Times New Roman"/>
          <w:sz w:val="24"/>
        </w:rPr>
        <w:t>Q[8]</w:t>
      </w:r>
      <w:r>
        <w:rPr>
          <w:rFonts w:ascii="Times New Roman" w:hAnsi="Times New Roman" w:cs="Times New Roman"/>
          <w:bCs/>
          <w:sz w:val="24"/>
        </w:rPr>
        <w:t xml:space="preserve"> solution at 25</w:t>
      </w:r>
      <w:r>
        <w:rPr>
          <w:rFonts w:hint="eastAsia" w:ascii="Times New Roman" w:hAnsi="Times New Roman" w:cs="Times New Roman"/>
          <w:bCs/>
          <w:sz w:val="24"/>
          <w:lang w:val="en-US" w:eastAsia="zh-CN"/>
        </w:rPr>
        <w:t xml:space="preserve"> </w:t>
      </w:r>
      <w:r>
        <w:rPr>
          <w:rFonts w:ascii="Times New Roman" w:hAnsi="Times New Roman" w:cs="Times New Roman"/>
          <w:bCs/>
          <w:sz w:val="24"/>
        </w:rPr>
        <w:t>°C, 300 s,</w:t>
      </w:r>
      <w:r>
        <w:rPr>
          <w:rFonts w:hint="eastAsia" w:ascii="Times New Roman" w:hAnsi="Times New Roman" w:cs="Times New Roman"/>
          <w:bCs/>
          <w:sz w:val="24"/>
        </w:rPr>
        <w:t xml:space="preserve"> </w:t>
      </w:r>
      <w:r>
        <w:rPr>
          <w:rFonts w:ascii="Times New Roman" w:hAnsi="Times New Roman" w:cs="Times New Roman"/>
          <w:bCs/>
          <w:sz w:val="24"/>
        </w:rPr>
        <w:t>8 μL·d</w:t>
      </w:r>
      <w:r>
        <w:rPr>
          <w:rFonts w:ascii="Times New Roman" w:hAnsi="Times New Roman" w:cs="Times New Roman"/>
          <w:bCs/>
          <w:sz w:val="24"/>
          <w:vertAlign w:val="superscript"/>
        </w:rPr>
        <w:t>-1</w:t>
      </w:r>
      <w:r>
        <w:rPr>
          <w:rFonts w:ascii="Times New Roman" w:hAnsi="Times New Roman" w:cs="Times New Roman"/>
          <w:bCs/>
          <w:sz w:val="24"/>
        </w:rPr>
        <w:t>, stirring speed of 250 r·min</w:t>
      </w:r>
      <w:r>
        <w:rPr>
          <w:rFonts w:ascii="Times New Roman" w:hAnsi="Times New Roman" w:cs="Times New Roman"/>
          <w:bCs/>
          <w:sz w:val="24"/>
          <w:vertAlign w:val="superscript"/>
        </w:rPr>
        <w:t>-1</w:t>
      </w:r>
      <w:r>
        <w:rPr>
          <w:rFonts w:ascii="Times New Roman" w:hAnsi="Times New Roman" w:cs="Times New Roman"/>
          <w:bCs/>
          <w:sz w:val="24"/>
        </w:rPr>
        <w:t xml:space="preserve">, and the thermodynamic coefficient of the system was determined. </w:t>
      </w:r>
    </w:p>
    <w:p>
      <w:pPr>
        <w:pStyle w:val="3"/>
        <w:rPr>
          <w:rFonts w:ascii="Times New Roman" w:hAnsi="Times New Roman" w:cs="Times New Roman"/>
          <w:sz w:val="24"/>
        </w:rPr>
      </w:pPr>
      <w:bookmarkStart w:id="62" w:name="_Toc4943"/>
      <w:bookmarkStart w:id="63" w:name="_Toc31297"/>
      <w:bookmarkStart w:id="64" w:name="_Toc3220"/>
      <w:bookmarkStart w:id="65" w:name="_Toc19449"/>
      <w:bookmarkStart w:id="66" w:name="_Toc17461"/>
      <w:bookmarkStart w:id="67" w:name="_Toc28449"/>
      <w:r>
        <w:rPr>
          <w:rFonts w:ascii="Times New Roman" w:hAnsi="Times New Roman" w:cs="Times New Roman"/>
          <w:sz w:val="24"/>
        </w:rPr>
        <w:t>3.</w:t>
      </w:r>
      <w:r>
        <w:rPr>
          <w:rFonts w:hint="default" w:ascii="Times New Roman" w:hAnsi="Times New Roman" w:cs="Times New Roman"/>
          <w:sz w:val="24"/>
        </w:rPr>
        <w:t>4</w:t>
      </w:r>
      <w:r>
        <w:rPr>
          <w:rFonts w:ascii="Times New Roman" w:hAnsi="Times New Roman" w:cs="Times New Roman"/>
          <w:sz w:val="24"/>
        </w:rPr>
        <w:t xml:space="preserve"> </w:t>
      </w:r>
      <w:bookmarkStart w:id="68" w:name="OLE_LINK9"/>
      <w:r>
        <w:rPr>
          <w:rFonts w:hint="default" w:ascii="Times New Roman" w:hAnsi="Times New Roman" w:cs="Times New Roman"/>
          <w:sz w:val="24"/>
        </w:rPr>
        <w:t>1H NMR spectroscopy</w:t>
      </w:r>
      <w:bookmarkEnd w:id="61"/>
      <w:bookmarkEnd w:id="62"/>
      <w:bookmarkEnd w:id="63"/>
      <w:bookmarkEnd w:id="64"/>
      <w:bookmarkEnd w:id="65"/>
      <w:bookmarkEnd w:id="66"/>
      <w:bookmarkEnd w:id="67"/>
      <w:bookmarkEnd w:id="68"/>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Using the mixed solution (V</w:t>
      </w:r>
      <w:r>
        <w:rPr>
          <w:rFonts w:hint="eastAsia" w:ascii="Times New Roman" w:hAnsi="Times New Roman" w:eastAsia="宋体" w:cs="Times New Roman"/>
          <w:sz w:val="24"/>
          <w:vertAlign w:val="subscript"/>
        </w:rPr>
        <w:t>D2O</w:t>
      </w:r>
      <w:r>
        <w:rPr>
          <w:rFonts w:hint="eastAsia" w:ascii="Times New Roman" w:hAnsi="Times New Roman" w:eastAsia="宋体" w:cs="Times New Roman"/>
          <w:sz w:val="24"/>
        </w:rPr>
        <w:t>:V</w:t>
      </w:r>
      <w:r>
        <w:rPr>
          <w:rFonts w:hint="eastAsia" w:ascii="Times New Roman" w:hAnsi="Times New Roman" w:eastAsia="宋体" w:cs="Times New Roman"/>
          <w:sz w:val="24"/>
          <w:vertAlign w:val="subscript"/>
        </w:rPr>
        <w:t>DCl</w:t>
      </w:r>
      <w:r>
        <w:rPr>
          <w:rFonts w:hint="eastAsia" w:ascii="Times New Roman" w:hAnsi="Times New Roman" w:eastAsia="宋体" w:cs="Times New Roman"/>
          <w:sz w:val="24"/>
        </w:rPr>
        <w:t>=3:2) as the solvent, and the concentration of CPE and Q[8] was 1.0×10</w:t>
      </w:r>
      <w:r>
        <w:rPr>
          <w:rFonts w:hint="eastAsia" w:ascii="Times New Roman" w:hAnsi="Times New Roman" w:eastAsia="宋体" w:cs="Times New Roman"/>
          <w:sz w:val="24"/>
          <w:vertAlign w:val="superscript"/>
        </w:rPr>
        <w:t>-2</w:t>
      </w:r>
      <w:r>
        <w:rPr>
          <w:rFonts w:hint="eastAsia" w:ascii="Times New Roman" w:hAnsi="Times New Roman" w:eastAsia="宋体" w:cs="Times New Roman"/>
          <w:sz w:val="24"/>
        </w:rPr>
        <w:t xml:space="preserve"> mol/L. </w:t>
      </w:r>
      <w:r>
        <w:rPr>
          <w:rFonts w:ascii="Times New Roman" w:hAnsi="Times New Roman" w:eastAsia="宋体" w:cs="Times New Roman"/>
          <w:sz w:val="24"/>
          <w:vertAlign w:val="superscript"/>
        </w:rPr>
        <w:t>1</w:t>
      </w:r>
      <w:r>
        <w:rPr>
          <w:rFonts w:ascii="Times New Roman" w:hAnsi="Times New Roman" w:eastAsia="宋体" w:cs="Times New Roman"/>
          <w:sz w:val="24"/>
        </w:rPr>
        <w:t>H NMR spectra were recorded at 20 ºC on a JNM-ECZ400s MHz nuclear magnetic resonance (NMR) spectrometer.</w:t>
      </w:r>
    </w:p>
    <w:p>
      <w:pPr>
        <w:pStyle w:val="3"/>
        <w:rPr>
          <w:rFonts w:ascii="Times New Roman" w:hAnsi="Times New Roman" w:cs="Times New Roman"/>
          <w:sz w:val="24"/>
        </w:rPr>
      </w:pPr>
      <w:bookmarkStart w:id="69" w:name="_Toc17435"/>
      <w:bookmarkStart w:id="70" w:name="_Toc24480"/>
      <w:bookmarkStart w:id="71" w:name="_Toc6663"/>
      <w:bookmarkStart w:id="72" w:name="_Toc23344"/>
      <w:bookmarkStart w:id="73" w:name="_Toc14493"/>
      <w:bookmarkStart w:id="74" w:name="_Toc8534"/>
      <w:r>
        <w:rPr>
          <w:rFonts w:ascii="Times New Roman" w:hAnsi="Times New Roman" w:cs="Times New Roman"/>
          <w:sz w:val="24"/>
        </w:rPr>
        <w:t>3.</w:t>
      </w:r>
      <w:r>
        <w:rPr>
          <w:rFonts w:hint="default" w:ascii="Times New Roman" w:hAnsi="Times New Roman" w:cs="Times New Roman"/>
          <w:sz w:val="24"/>
        </w:rPr>
        <w:t>5</w:t>
      </w:r>
      <w:bookmarkStart w:id="75" w:name="OLE_LINK10"/>
      <w:r>
        <w:rPr>
          <w:rFonts w:hint="default" w:ascii="Times New Roman" w:hAnsi="Times New Roman" w:cs="Times New Roman"/>
          <w:sz w:val="24"/>
        </w:rPr>
        <w:t xml:space="preserve"> IR spectra analysis</w:t>
      </w:r>
      <w:bookmarkEnd w:id="69"/>
      <w:bookmarkEnd w:id="70"/>
      <w:bookmarkEnd w:id="71"/>
      <w:bookmarkEnd w:id="72"/>
      <w:bookmarkEnd w:id="73"/>
      <w:bookmarkEnd w:id="74"/>
      <w:bookmarkEnd w:id="75"/>
    </w:p>
    <w:p>
      <w:pPr>
        <w:spacing w:line="360" w:lineRule="auto"/>
        <w:ind w:firstLine="480" w:firstLineChars="200"/>
        <w:rPr>
          <w:rFonts w:ascii="Times New Roman" w:hAnsi="Times New Roman" w:cs="Times New Roman"/>
          <w:sz w:val="24"/>
        </w:rPr>
      </w:pPr>
      <w:r>
        <w:rPr>
          <w:rFonts w:ascii="Times New Roman" w:hAnsi="Times New Roman" w:cs="Times New Roman"/>
          <w:sz w:val="24"/>
        </w:rPr>
        <w:t>CPE</w:t>
      </w:r>
      <w:r>
        <w:rPr>
          <w:rFonts w:hint="default" w:ascii="Times New Roman" w:hAnsi="Times New Roman" w:cs="Times New Roman"/>
          <w:sz w:val="24"/>
        </w:rPr>
        <w:t xml:space="preserve">, </w:t>
      </w:r>
      <w:r>
        <w:rPr>
          <w:rFonts w:ascii="Times New Roman" w:hAnsi="Times New Roman" w:cs="Times New Roman"/>
          <w:sz w:val="24"/>
        </w:rPr>
        <w:t>Q[8]</w:t>
      </w:r>
      <w:r>
        <w:rPr>
          <w:rFonts w:hint="default" w:ascii="Times New Roman" w:hAnsi="Times New Roman" w:cs="Times New Roman"/>
          <w:sz w:val="24"/>
        </w:rPr>
        <w:t xml:space="preserve">, </w:t>
      </w:r>
      <w:r>
        <w:rPr>
          <w:rFonts w:ascii="Times New Roman" w:hAnsi="Times New Roman" w:cs="Times New Roman"/>
          <w:sz w:val="24"/>
        </w:rPr>
        <w:t>a physical mixture of CPE</w:t>
      </w:r>
      <w:r>
        <w:rPr>
          <w:rFonts w:hint="default" w:ascii="Times New Roman" w:hAnsi="Times New Roman" w:cs="Times New Roman"/>
          <w:sz w:val="24"/>
        </w:rPr>
        <w:t xml:space="preserve"> </w:t>
      </w:r>
      <w:r>
        <w:rPr>
          <w:rFonts w:ascii="Times New Roman" w:hAnsi="Times New Roman" w:cs="Times New Roman"/>
          <w:sz w:val="24"/>
        </w:rPr>
        <w:t>and Q[8] (</w:t>
      </w:r>
      <w:r>
        <w:rPr>
          <w:rFonts w:hint="default" w:ascii="Times New Roman" w:hAnsi="Times New Roman" w:cs="Times New Roman"/>
          <w:sz w:val="24"/>
        </w:rPr>
        <w:t>n</w:t>
      </w:r>
      <w:r>
        <w:rPr>
          <w:rFonts w:hint="default" w:ascii="Times New Roman" w:hAnsi="Times New Roman" w:cs="Times New Roman"/>
          <w:sz w:val="24"/>
          <w:vertAlign w:val="subscript"/>
        </w:rPr>
        <w:t>(</w:t>
      </w:r>
      <w:r>
        <w:rPr>
          <w:rFonts w:ascii="Times New Roman" w:hAnsi="Times New Roman" w:cs="Times New Roman"/>
          <w:sz w:val="24"/>
          <w:vertAlign w:val="subscript"/>
        </w:rPr>
        <w:t>Q[8]</w:t>
      </w:r>
      <w:r>
        <w:rPr>
          <w:rFonts w:hint="default" w:ascii="Times New Roman" w:hAnsi="Times New Roman" w:cs="Times New Roman"/>
          <w:sz w:val="24"/>
          <w:vertAlign w:val="subscript"/>
        </w:rPr>
        <w:t>)</w:t>
      </w:r>
      <w:r>
        <w:rPr>
          <w:rFonts w:ascii="Times New Roman" w:hAnsi="Times New Roman" w:cs="Times New Roman"/>
          <w:sz w:val="24"/>
        </w:rPr>
        <w:t>:</w:t>
      </w:r>
      <w:r>
        <w:rPr>
          <w:rFonts w:hint="default" w:ascii="Times New Roman" w:hAnsi="Times New Roman" w:cs="Times New Roman"/>
          <w:sz w:val="24"/>
        </w:rPr>
        <w:t>n</w:t>
      </w:r>
      <w:r>
        <w:rPr>
          <w:rFonts w:ascii="Times New Roman" w:hAnsi="Times New Roman" w:cs="Times New Roman"/>
          <w:sz w:val="24"/>
          <w:vertAlign w:val="subscript"/>
        </w:rPr>
        <w:t>CPE</w:t>
      </w:r>
      <w:r>
        <w:rPr>
          <w:rFonts w:ascii="Times New Roman" w:hAnsi="Times New Roman" w:cs="Times New Roman"/>
          <w:sz w:val="24"/>
        </w:rPr>
        <w:t>= 1:1)</w:t>
      </w:r>
      <w:r>
        <w:rPr>
          <w:rFonts w:hint="default" w:ascii="Times New Roman" w:hAnsi="Times New Roman" w:cs="Times New Roman"/>
          <w:sz w:val="24"/>
        </w:rPr>
        <w:t xml:space="preserve"> </w:t>
      </w:r>
      <w:r>
        <w:rPr>
          <w:rFonts w:ascii="Times New Roman" w:hAnsi="Times New Roman" w:cs="Times New Roman"/>
          <w:sz w:val="24"/>
        </w:rPr>
        <w:t>and BALE@Q[8]</w:t>
      </w:r>
      <w:r>
        <w:rPr>
          <w:rFonts w:hint="default" w:ascii="Times New Roman" w:hAnsi="Times New Roman" w:cs="Times New Roman"/>
          <w:sz w:val="24"/>
        </w:rPr>
        <w:t xml:space="preserve"> </w:t>
      </w:r>
      <w:r>
        <w:rPr>
          <w:rFonts w:ascii="Times New Roman" w:hAnsi="Times New Roman" w:cs="Times New Roman"/>
          <w:sz w:val="24"/>
        </w:rPr>
        <w:t>were weighed, respectively. KBr was added to prepare KBr discs of the samples to record the IR spectra over a wavenumber range of 4000</w:t>
      </w:r>
      <w:r>
        <w:rPr>
          <w:rFonts w:hint="default" w:ascii="Times New Roman" w:hAnsi="Times New Roman" w:cs="Times New Roman"/>
          <w:sz w:val="24"/>
        </w:rPr>
        <w:t>-</w:t>
      </w:r>
      <w:r>
        <w:rPr>
          <w:rFonts w:ascii="Times New Roman" w:hAnsi="Times New Roman" w:cs="Times New Roman"/>
          <w:sz w:val="24"/>
        </w:rPr>
        <w:t>500 cm</w:t>
      </w:r>
      <w:r>
        <w:rPr>
          <w:rFonts w:ascii="Times New Roman" w:hAnsi="Times New Roman" w:cs="Times New Roman"/>
          <w:sz w:val="24"/>
          <w:vertAlign w:val="superscript"/>
        </w:rPr>
        <w:t>-1</w:t>
      </w:r>
      <w:r>
        <w:rPr>
          <w:rFonts w:ascii="Times New Roman" w:hAnsi="Times New Roman" w:cs="Times New Roman"/>
          <w:sz w:val="24"/>
        </w:rPr>
        <w:t>.</w:t>
      </w:r>
    </w:p>
    <w:p>
      <w:pPr>
        <w:pStyle w:val="3"/>
        <w:rPr>
          <w:rFonts w:hint="default" w:ascii="Times New Roman" w:hAnsi="Times New Roman" w:eastAsia="宋体" w:cs="Times New Roman"/>
          <w:b/>
          <w:bCs w:val="0"/>
          <w:sz w:val="24"/>
          <w:szCs w:val="24"/>
        </w:rPr>
      </w:pPr>
      <w:bookmarkStart w:id="76" w:name="_Toc22357"/>
      <w:bookmarkStart w:id="77" w:name="_Toc29493"/>
      <w:bookmarkStart w:id="78" w:name="_Toc32534"/>
      <w:r>
        <w:rPr>
          <w:rFonts w:hint="default" w:ascii="Times New Roman" w:hAnsi="Times New Roman" w:eastAsia="宋体" w:cs="Times New Roman"/>
          <w:b/>
          <w:bCs w:val="0"/>
          <w:sz w:val="24"/>
          <w:szCs w:val="24"/>
        </w:rPr>
        <w:t>3.6 Stability analysis</w:t>
      </w:r>
      <w:bookmarkEnd w:id="76"/>
      <w:bookmarkEnd w:id="77"/>
      <w:bookmarkEnd w:id="78"/>
    </w:p>
    <w:p>
      <w:pPr>
        <w:spacing w:line="360" w:lineRule="auto"/>
        <w:ind w:firstLine="480" w:firstLineChars="200"/>
        <w:rPr>
          <w:rFonts w:ascii="Times New Roman" w:hAnsi="Times New Roman" w:eastAsia="宋体" w:cs="Times New Roman"/>
          <w:sz w:val="24"/>
        </w:rPr>
      </w:pPr>
      <w:bookmarkStart w:id="79" w:name="OLE_LINK18"/>
      <w:r>
        <w:rPr>
          <w:rFonts w:hint="eastAsia" w:ascii="Times New Roman" w:hAnsi="Times New Roman" w:eastAsia="宋体" w:cs="Times New Roman"/>
          <w:sz w:val="24"/>
        </w:rPr>
        <w:t>The v absorption intensity curves of CPE and CPE@Q[8] with the concentration of 3.0×10</w:t>
      </w:r>
      <w:r>
        <w:rPr>
          <w:rFonts w:hint="eastAsia" w:ascii="Times New Roman" w:hAnsi="Times New Roman" w:eastAsia="宋体" w:cs="Times New Roman"/>
          <w:sz w:val="24"/>
          <w:vertAlign w:val="superscript"/>
        </w:rPr>
        <w:t>-5</w:t>
      </w:r>
      <w:r>
        <w:rPr>
          <w:rFonts w:hint="eastAsia" w:ascii="Times New Roman" w:hAnsi="Times New Roman" w:eastAsia="宋体" w:cs="Times New Roman"/>
          <w:sz w:val="24"/>
        </w:rPr>
        <w:t xml:space="preserve"> mol/L were measured in the artificial gastric juice (pH=1.2) or artificial intestinal juice (pH= 6.8) system, respectively.</w:t>
      </w:r>
    </w:p>
    <w:bookmarkEnd w:id="79"/>
    <w:p>
      <w:pPr>
        <w:pStyle w:val="3"/>
        <w:rPr>
          <w:rFonts w:ascii="Times New Roman" w:hAnsi="Times New Roman" w:cs="Times New Roman"/>
          <w:sz w:val="24"/>
        </w:rPr>
      </w:pPr>
      <w:bookmarkStart w:id="80" w:name="_Toc24722"/>
      <w:bookmarkStart w:id="81" w:name="_Toc28993"/>
      <w:bookmarkStart w:id="82" w:name="_Toc15975"/>
      <w:bookmarkStart w:id="83" w:name="_Toc20965"/>
      <w:bookmarkStart w:id="84" w:name="_Toc31571"/>
      <w:bookmarkStart w:id="85" w:name="_Toc27683"/>
      <w:bookmarkStart w:id="86" w:name="_Toc3333"/>
      <w:r>
        <w:rPr>
          <w:rFonts w:ascii="Times New Roman" w:hAnsi="Times New Roman" w:cs="Times New Roman"/>
          <w:sz w:val="24"/>
        </w:rPr>
        <w:t>3.7 In vitro release studies</w:t>
      </w:r>
      <w:bookmarkEnd w:id="80"/>
      <w:bookmarkEnd w:id="81"/>
      <w:bookmarkEnd w:id="82"/>
      <w:bookmarkEnd w:id="83"/>
      <w:bookmarkEnd w:id="84"/>
      <w:bookmarkEnd w:id="85"/>
      <w:bookmarkEnd w:id="86"/>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The isothermal oscillation method</w:t>
      </w:r>
      <w:r>
        <w:rPr>
          <w:rFonts w:hint="eastAsia" w:ascii="Times New Roman" w:hAnsi="Times New Roman" w:eastAsia="宋体" w:cs="Times New Roman"/>
          <w:sz w:val="24"/>
          <w:vertAlign w:val="superscript"/>
        </w:rPr>
        <w:t>[1]</w:t>
      </w:r>
      <w:r>
        <w:rPr>
          <w:rFonts w:ascii="Times New Roman" w:hAnsi="Times New Roman" w:eastAsia="宋体" w:cs="Times New Roman"/>
          <w:sz w:val="24"/>
        </w:rPr>
        <w:t xml:space="preserve"> was used to study the in vitro release behavior of the inclusion compound. After accurately weighing </w:t>
      </w:r>
      <w:r>
        <w:rPr>
          <w:rFonts w:hint="eastAsia" w:ascii="Times New Roman" w:hAnsi="Times New Roman" w:eastAsia="宋体" w:cs="Times New Roman"/>
          <w:sz w:val="24"/>
        </w:rPr>
        <w:t>0.009</w:t>
      </w:r>
      <w:r>
        <w:rPr>
          <w:rFonts w:ascii="Times New Roman" w:hAnsi="Times New Roman" w:eastAsia="宋体" w:cs="Times New Roman"/>
          <w:sz w:val="24"/>
        </w:rPr>
        <w:t xml:space="preserve"> mmol of CPE and </w:t>
      </w:r>
      <w:r>
        <w:rPr>
          <w:rFonts w:hint="eastAsia" w:ascii="Times New Roman" w:hAnsi="Times New Roman" w:eastAsia="宋体" w:cs="Times New Roman"/>
          <w:sz w:val="24"/>
        </w:rPr>
        <w:t xml:space="preserve">0.009 </w:t>
      </w:r>
      <w:r>
        <w:rPr>
          <w:rFonts w:ascii="Times New Roman" w:hAnsi="Times New Roman" w:eastAsia="宋体" w:cs="Times New Roman"/>
          <w:sz w:val="24"/>
        </w:rPr>
        <w:t>mmol of CPE@Q[8]</w:t>
      </w:r>
      <w:r>
        <w:rPr>
          <w:rFonts w:hint="eastAsia" w:ascii="Times New Roman" w:hAnsi="Times New Roman" w:eastAsia="宋体" w:cs="Times New Roman"/>
          <w:sz w:val="24"/>
        </w:rPr>
        <w:t>. T</w:t>
      </w:r>
      <w:r>
        <w:rPr>
          <w:rFonts w:ascii="Times New Roman" w:hAnsi="Times New Roman" w:eastAsia="宋体" w:cs="Times New Roman"/>
          <w:sz w:val="24"/>
        </w:rPr>
        <w:t>he samples were added to dialysis bags and placed in a therm</w:t>
      </w:r>
      <w:r>
        <w:rPr>
          <w:rFonts w:hint="eastAsia" w:ascii="Times New Roman" w:hAnsi="Times New Roman" w:eastAsia="宋体" w:cs="Times New Roman"/>
          <w:sz w:val="24"/>
        </w:rPr>
        <w:t xml:space="preserve">ostatic shaker containing artificial intestinal fluid (pH = 6.8 phosphate buffer solution) or artificial gastric juice (pH = 1.2 hydrochloric acid solution), shaken slowly in a water bath at 37 </w:t>
      </w:r>
      <w:r>
        <w:rPr>
          <w:rFonts w:hint="default" w:ascii="Times New Roman" w:hAnsi="Times New Roman" w:eastAsia="宋体" w:cs="Times New Roman"/>
          <w:bCs/>
          <w:color w:val="auto"/>
          <w:kern w:val="2"/>
          <w:sz w:val="24"/>
          <w:szCs w:val="24"/>
          <w:lang w:val="en-US" w:eastAsia="zh-CN" w:bidi="ar"/>
        </w:rPr>
        <w:t>°C</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At appropriate time intervals, 3 mL of each sample was remo</w:t>
      </w:r>
      <w:r>
        <w:rPr>
          <w:rFonts w:ascii="Times New Roman" w:hAnsi="Times New Roman" w:eastAsia="宋体" w:cs="Times New Roman"/>
          <w:sz w:val="24"/>
        </w:rPr>
        <w:t xml:space="preserve">ved, adding the same volume of fresh release medium at the same time. </w:t>
      </w:r>
      <w:bookmarkStart w:id="87" w:name="OLE_LINK19"/>
      <w:r>
        <w:rPr>
          <w:rFonts w:hint="eastAsia" w:ascii="Times New Roman" w:hAnsi="Times New Roman" w:eastAsia="宋体" w:cs="Times New Roman"/>
          <w:sz w:val="24"/>
        </w:rPr>
        <w:t>According to the working curve to Calculate the amount of drug released, t</w:t>
      </w:r>
      <w:r>
        <w:rPr>
          <w:rFonts w:ascii="Times New Roman" w:hAnsi="Times New Roman" w:eastAsia="宋体" w:cs="Times New Roman"/>
          <w:sz w:val="24"/>
        </w:rPr>
        <w:t>he absorbance of the samples were measured</w:t>
      </w:r>
      <w:r>
        <w:rPr>
          <w:rFonts w:hint="eastAsia" w:ascii="Times New Roman" w:hAnsi="Times New Roman" w:eastAsia="宋体" w:cs="Times New Roman"/>
          <w:sz w:val="24"/>
        </w:rPr>
        <w:t xml:space="preserve">. </w:t>
      </w:r>
      <w:bookmarkEnd w:id="87"/>
      <w:bookmarkStart w:id="88" w:name="OLE_LINK20"/>
      <w:r>
        <w:rPr>
          <w:rFonts w:hint="eastAsia" w:ascii="Times New Roman" w:hAnsi="Times New Roman" w:eastAsia="宋体" w:cs="Times New Roman"/>
          <w:sz w:val="24"/>
        </w:rPr>
        <w:t>Calculate the release degree by the following formula</w:t>
      </w:r>
      <w:bookmarkEnd w:id="88"/>
      <w:r>
        <w:rPr>
          <w:rFonts w:hint="eastAsia"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bookmarkStart w:id="89" w:name="OLE_LINK21"/>
      <w:r>
        <w:rPr>
          <w:rFonts w:hint="eastAsia" w:ascii="Times New Roman" w:hAnsi="Times New Roman" w:eastAsia="宋体" w:cs="Times New Roman"/>
          <w:sz w:val="24"/>
        </w:rPr>
        <w:t>Release degree</w:t>
      </w:r>
      <w:bookmarkEnd w:id="89"/>
      <w:r>
        <w:rPr>
          <w:rFonts w:hint="eastAsia" w:ascii="Times New Roman" w:hAnsi="Times New Roman" w:eastAsia="宋体" w:cs="Times New Roman"/>
          <w:sz w:val="24"/>
        </w:rPr>
        <w:t xml:space="preserve"> (</w:t>
      </w:r>
      <w:r>
        <w:rPr>
          <w:rFonts w:ascii="Times New Roman" w:hAnsi="Times New Roman" w:eastAsia="宋体" w:cs="Times New Roman"/>
          <w:sz w:val="24"/>
        </w:rPr>
        <w:t>%</w:t>
      </w:r>
      <w:r>
        <w:rPr>
          <w:rFonts w:hint="eastAsia" w:ascii="Times New Roman" w:hAnsi="Times New Roman" w:eastAsia="宋体" w:cs="Times New Roman"/>
          <w:sz w:val="24"/>
        </w:rPr>
        <w:t>)</w:t>
      </w:r>
      <w:r>
        <w:rPr>
          <w:rFonts w:ascii="Times New Roman" w:hAnsi="Times New Roman" w:eastAsia="宋体" w:cs="Times New Roman"/>
          <w:sz w:val="24"/>
        </w:rPr>
        <w:t xml:space="preserve"> </w:t>
      </w:r>
      <w:r>
        <w:rPr>
          <w:rFonts w:hint="eastAsia" w:ascii="Times New Roman" w:hAnsi="Times New Roman" w:eastAsia="宋体" w:cs="Times New Roman"/>
          <w:sz w:val="24"/>
        </w:rPr>
        <w:t>= (</w:t>
      </w:r>
      <w:bookmarkStart w:id="90" w:name="OLE_LINK22"/>
      <w:r>
        <w:rPr>
          <w:rFonts w:hint="eastAsia" w:ascii="Times New Roman" w:hAnsi="Times New Roman" w:eastAsia="宋体" w:cs="Times New Roman"/>
          <w:sz w:val="24"/>
        </w:rPr>
        <w:t>Actual release</w:t>
      </w:r>
      <w:bookmarkEnd w:id="90"/>
      <w:r>
        <w:rPr>
          <w:rFonts w:hint="eastAsia" w:ascii="Times New Roman" w:hAnsi="Times New Roman" w:eastAsia="宋体" w:cs="Times New Roman"/>
          <w:sz w:val="24"/>
        </w:rPr>
        <w:t>/</w:t>
      </w:r>
      <w:bookmarkStart w:id="91" w:name="OLE_LINK23"/>
      <w:r>
        <w:rPr>
          <w:rFonts w:hint="eastAsia" w:ascii="Times New Roman" w:hAnsi="Times New Roman" w:eastAsia="宋体" w:cs="Times New Roman"/>
          <w:sz w:val="24"/>
        </w:rPr>
        <w:t>The total mass of CPE</w:t>
      </w:r>
      <w:bookmarkEnd w:id="91"/>
      <w:r>
        <w:rPr>
          <w:rFonts w:hint="eastAsia" w:ascii="Times New Roman" w:hAnsi="Times New Roman" w:eastAsia="宋体" w:cs="Times New Roman"/>
          <w:sz w:val="24"/>
        </w:rPr>
        <w:t>) × 100%</w:t>
      </w:r>
    </w:p>
    <w:p>
      <w:pPr>
        <w:pStyle w:val="3"/>
        <w:rPr>
          <w:rFonts w:ascii="Times New Roman" w:hAnsi="Times New Roman" w:cs="Times New Roman"/>
          <w:sz w:val="24"/>
        </w:rPr>
      </w:pPr>
      <w:bookmarkStart w:id="92" w:name="_Toc14105"/>
      <w:bookmarkStart w:id="93" w:name="_Toc18618"/>
      <w:bookmarkStart w:id="94" w:name="_Toc17138"/>
      <w:r>
        <w:rPr>
          <w:rFonts w:ascii="Times New Roman" w:hAnsi="Times New Roman" w:cs="Times New Roman"/>
          <w:sz w:val="24"/>
        </w:rPr>
        <w:t>3.</w:t>
      </w:r>
      <w:r>
        <w:rPr>
          <w:rFonts w:hint="default" w:ascii="Times New Roman" w:hAnsi="Times New Roman" w:cs="Times New Roman"/>
          <w:sz w:val="24"/>
        </w:rPr>
        <w:t>8</w:t>
      </w:r>
      <w:r>
        <w:rPr>
          <w:rFonts w:ascii="Times New Roman" w:hAnsi="Times New Roman" w:cs="Times New Roman"/>
          <w:sz w:val="24"/>
        </w:rPr>
        <w:t xml:space="preserve"> </w:t>
      </w:r>
      <w:r>
        <w:rPr>
          <w:rFonts w:hint="default" w:ascii="Times New Roman" w:hAnsi="Times New Roman" w:cs="Times New Roman"/>
          <w:sz w:val="24"/>
        </w:rPr>
        <w:t>Antibacterial activity</w:t>
      </w:r>
      <w:bookmarkEnd w:id="92"/>
      <w:bookmarkEnd w:id="93"/>
      <w:bookmarkEnd w:id="94"/>
    </w:p>
    <w:p>
      <w:pPr>
        <w:spacing w:line="360" w:lineRule="auto"/>
        <w:ind w:firstLine="480" w:firstLineChars="200"/>
        <w:rPr>
          <w:rFonts w:ascii="Times New Roman" w:hAnsi="Times New Roman" w:eastAsia="宋体" w:cs="Times New Roman"/>
          <w:sz w:val="24"/>
        </w:rPr>
      </w:pPr>
      <w:bookmarkStart w:id="95" w:name="OLE_LINK24"/>
      <w:r>
        <w:rPr>
          <w:rFonts w:hint="eastAsia" w:ascii="Times New Roman" w:hAnsi="Times New Roman" w:eastAsia="宋体" w:cs="Times New Roman"/>
          <w:sz w:val="24"/>
        </w:rPr>
        <w:t>The determination method adopts the test tube double dilution method</w:t>
      </w:r>
      <w:bookmarkEnd w:id="95"/>
      <w:r>
        <w:rPr>
          <w:rFonts w:hint="eastAsia" w:ascii="Times New Roman" w:hAnsi="Times New Roman" w:eastAsia="宋体" w:cs="Times New Roman"/>
          <w:sz w:val="24"/>
          <w:vertAlign w:val="superscript"/>
        </w:rPr>
        <w:t>[2]</w:t>
      </w:r>
      <w:r>
        <w:rPr>
          <w:rFonts w:hint="eastAsia" w:ascii="Times New Roman" w:hAnsi="Times New Roman" w:eastAsia="宋体" w:cs="Times New Roman"/>
          <w:sz w:val="24"/>
        </w:rPr>
        <w:t>,</w:t>
      </w:r>
      <w:bookmarkStart w:id="96" w:name="OLE_LINK25"/>
      <w:r>
        <w:rPr>
          <w:rFonts w:hint="eastAsia" w:ascii="Times New Roman" w:hAnsi="Times New Roman" w:eastAsia="宋体" w:cs="Times New Roman"/>
          <w:sz w:val="24"/>
        </w:rPr>
        <w:t xml:space="preserve"> Each sample uses 8 test tubes, numbered in sequence, of which the first one is used as a blank control (no bacteria inoculated) , </w:t>
      </w:r>
      <w:bookmarkEnd w:id="96"/>
      <w:bookmarkStart w:id="97" w:name="OLE_LINK26"/>
      <w:r>
        <w:rPr>
          <w:rFonts w:hint="eastAsia" w:ascii="Times New Roman" w:hAnsi="Times New Roman" w:eastAsia="宋体" w:cs="Times New Roman"/>
          <w:sz w:val="24"/>
        </w:rPr>
        <w:t xml:space="preserve">the second branch is used as a solvent control (containing bacterial culture solution), and the remaining 6 tubes are diluted two-fold with liquid culture medium. </w:t>
      </w:r>
      <w:bookmarkEnd w:id="97"/>
      <w:bookmarkStart w:id="98" w:name="OLE_LINK27"/>
      <w:r>
        <w:rPr>
          <w:rFonts w:hint="eastAsia" w:ascii="Times New Roman" w:hAnsi="Times New Roman" w:eastAsia="宋体" w:cs="Times New Roman"/>
          <w:sz w:val="24"/>
        </w:rPr>
        <w:t>Add 30μL of bacterial suspension to each tube, culture in a shaker (200 r/min) at 28</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bCs/>
          <w:color w:val="auto"/>
          <w:kern w:val="2"/>
          <w:sz w:val="24"/>
          <w:szCs w:val="24"/>
          <w:lang w:val="en-US" w:eastAsia="zh-CN" w:bidi="ar"/>
        </w:rPr>
        <w:t>°C</w:t>
      </w:r>
      <w:r>
        <w:rPr>
          <w:rFonts w:hint="eastAsia" w:ascii="Times New Roman" w:hAnsi="Times New Roman" w:eastAsia="宋体" w:cs="Times New Roman"/>
          <w:sz w:val="24"/>
        </w:rPr>
        <w:t xml:space="preserve"> for 48 hours, then take out and compare with the blank control tube for observation. The drug concentration corresponding to no turbidity is the sample vs. the tested bacteria Minimum inhibitory concentration</w:t>
      </w:r>
      <w:bookmarkEnd w:id="98"/>
      <w:bookmarkStart w:id="99" w:name="OLE_LINK28"/>
      <w:r>
        <w:rPr>
          <w:rFonts w:hint="eastAsia" w:ascii="Times New Roman" w:hAnsi="Times New Roman" w:eastAsia="宋体" w:cs="Times New Roman"/>
          <w:sz w:val="24"/>
        </w:rPr>
        <w:t xml:space="preserve"> </w:t>
      </w:r>
      <w:bookmarkEnd w:id="99"/>
      <w:r>
        <w:rPr>
          <w:rFonts w:hint="eastAsia" w:ascii="Times New Roman" w:hAnsi="Times New Roman" w:eastAsia="宋体" w:cs="Times New Roman"/>
          <w:sz w:val="24"/>
        </w:rPr>
        <w:t>MIC).</w:t>
      </w:r>
    </w:p>
    <w:p>
      <w:pPr>
        <w:pStyle w:val="2"/>
        <w:rPr>
          <w:rFonts w:ascii="Times New Roman" w:hAnsi="Times New Roman" w:cs="Times New Roman"/>
          <w:sz w:val="24"/>
        </w:rPr>
      </w:pPr>
      <w:bookmarkStart w:id="100" w:name="_Toc24056"/>
      <w:bookmarkStart w:id="101" w:name="_Toc19963"/>
      <w:bookmarkStart w:id="102" w:name="_Toc15906"/>
      <w:bookmarkStart w:id="103" w:name="_Toc31715"/>
      <w:bookmarkStart w:id="104" w:name="_Toc8418"/>
      <w:bookmarkStart w:id="105" w:name="_Toc15564"/>
      <w:bookmarkStart w:id="106" w:name="_Toc29724"/>
      <w:r>
        <w:rPr>
          <w:rFonts w:ascii="Times New Roman" w:hAnsi="Times New Roman" w:cs="Times New Roman"/>
          <w:sz w:val="24"/>
        </w:rPr>
        <w:t xml:space="preserve">4 </w:t>
      </w:r>
      <w:bookmarkEnd w:id="100"/>
      <w:r>
        <w:rPr>
          <w:rFonts w:ascii="Times New Roman" w:hAnsi="Times New Roman" w:cs="Times New Roman"/>
          <w:sz w:val="24"/>
        </w:rPr>
        <w:t>references</w:t>
      </w:r>
      <w:bookmarkEnd w:id="101"/>
      <w:bookmarkEnd w:id="102"/>
      <w:bookmarkEnd w:id="103"/>
      <w:bookmarkEnd w:id="104"/>
      <w:bookmarkEnd w:id="105"/>
      <w:bookmarkEnd w:id="106"/>
    </w:p>
    <w:p>
      <w:pPr>
        <w:numPr>
          <w:ilvl w:val="0"/>
          <w:numId w:val="1"/>
        </w:numPr>
        <w:spacing w:line="360" w:lineRule="auto"/>
        <w:ind w:left="360" w:hanging="360" w:hangingChars="150"/>
        <w:rPr>
          <w:rFonts w:ascii="Times New Roman" w:hAnsi="Times New Roman" w:eastAsia="宋体" w:cs="Times New Roman"/>
          <w:sz w:val="24"/>
        </w:rPr>
      </w:pPr>
      <w:r>
        <w:rPr>
          <w:rFonts w:hint="eastAsia" w:ascii="Times New Roman" w:hAnsi="Times New Roman" w:eastAsia="宋体" w:cs="Times New Roman"/>
          <w:sz w:val="24"/>
        </w:rPr>
        <w:t xml:space="preserve"> </w:t>
      </w:r>
      <w:bookmarkStart w:id="107" w:name="OLE_LINK33"/>
      <w:r>
        <w:rPr>
          <w:rFonts w:hint="eastAsia" w:ascii="Times New Roman" w:hAnsi="Times New Roman" w:eastAsia="宋体" w:cs="Times New Roman"/>
          <w:sz w:val="24"/>
        </w:rPr>
        <w:t>Xu</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Z</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L</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Lian</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X</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W</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Li</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M</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J</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w:t>
      </w:r>
      <w:r>
        <w:rPr>
          <w:rFonts w:hint="eastAsia" w:ascii="Times New Roman" w:hAnsi="Times New Roman" w:eastAsia="宋体" w:cs="Times New Roman"/>
          <w:i/>
          <w:iCs/>
          <w:sz w:val="24"/>
        </w:rPr>
        <w:t>Chem</w:t>
      </w:r>
      <w:r>
        <w:rPr>
          <w:rFonts w:hint="eastAsia" w:ascii="Times New Roman" w:hAnsi="Times New Roman" w:eastAsia="宋体" w:cs="Times New Roman"/>
          <w:i/>
          <w:iCs/>
          <w:sz w:val="24"/>
          <w:lang w:val="en-US" w:eastAsia="zh-CN"/>
        </w:rPr>
        <w:t>.</w:t>
      </w:r>
      <w:r>
        <w:rPr>
          <w:rFonts w:hint="eastAsia" w:ascii="Times New Roman" w:hAnsi="Times New Roman" w:eastAsia="宋体" w:cs="Times New Roman"/>
          <w:i/>
          <w:iCs/>
          <w:sz w:val="24"/>
        </w:rPr>
        <w:t xml:space="preserve"> Res</w:t>
      </w:r>
      <w:r>
        <w:rPr>
          <w:rFonts w:hint="eastAsia" w:ascii="Times New Roman" w:hAnsi="Times New Roman" w:eastAsia="宋体" w:cs="Times New Roman"/>
          <w:i/>
          <w:iCs/>
          <w:sz w:val="24"/>
          <w:lang w:val="en-US" w:eastAsia="zh-CN"/>
        </w:rPr>
        <w:t>.</w:t>
      </w:r>
      <w:r>
        <w:rPr>
          <w:rFonts w:hint="eastAsia" w:ascii="Times New Roman" w:hAnsi="Times New Roman" w:eastAsia="宋体" w:cs="Times New Roman"/>
          <w:i/>
          <w:iCs/>
          <w:sz w:val="24"/>
        </w:rPr>
        <w:t xml:space="preserve"> Chinese U.</w:t>
      </w:r>
      <w:r>
        <w:rPr>
          <w:rFonts w:hint="eastAsia" w:ascii="Times New Roman" w:hAnsi="Times New Roman" w:eastAsia="宋体" w:cs="Times New Roman"/>
          <w:sz w:val="24"/>
        </w:rPr>
        <w:t xml:space="preserve"> </w:t>
      </w:r>
      <w:r>
        <w:rPr>
          <w:rFonts w:hint="eastAsia" w:ascii="Times New Roman" w:hAnsi="Times New Roman" w:eastAsia="宋体" w:cs="Times New Roman"/>
          <w:b/>
          <w:bCs/>
          <w:sz w:val="24"/>
        </w:rPr>
        <w:t>2017</w:t>
      </w:r>
      <w:r>
        <w:rPr>
          <w:rFonts w:hint="eastAsia" w:ascii="Times New Roman" w:hAnsi="Times New Roman" w:eastAsia="宋体" w:cs="Times New Roman"/>
          <w:b/>
          <w:bCs/>
          <w:sz w:val="24"/>
          <w:lang w:val="en-US"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33</w:t>
      </w:r>
      <w:r>
        <w:rPr>
          <w:rFonts w:hint="eastAsia" w:ascii="Times New Roman" w:hAnsi="Times New Roman" w:eastAsia="宋体" w:cs="Times New Roman"/>
          <w:sz w:val="24"/>
          <w:lang w:val="en-US" w:eastAsia="zh-CN"/>
        </w:rPr>
        <w:t>, 1-6</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doi:</w:t>
      </w:r>
      <w:r>
        <w:rPr>
          <w:rFonts w:hint="eastAsia" w:ascii="Times New Roman" w:hAnsi="Times New Roman" w:eastAsia="宋体" w:cs="Times New Roman"/>
          <w:sz w:val="24"/>
        </w:rPr>
        <w:t>10.1007/s40242-017-7096-8</w:t>
      </w:r>
    </w:p>
    <w:bookmarkEnd w:id="107"/>
    <w:p>
      <w:pPr>
        <w:numPr>
          <w:ilvl w:val="0"/>
          <w:numId w:val="1"/>
        </w:numPr>
        <w:spacing w:line="360" w:lineRule="auto"/>
        <w:ind w:left="360" w:hanging="360" w:hangingChars="150"/>
        <w:rPr>
          <w:rFonts w:ascii="Times New Roman" w:hAnsi="Times New Roman" w:eastAsia="宋体" w:cs="Times New Roman"/>
          <w:sz w:val="24"/>
        </w:rPr>
      </w:pPr>
      <w:r>
        <w:rPr>
          <w:rFonts w:hint="eastAsia" w:ascii="Times New Roman" w:hAnsi="Times New Roman" w:eastAsia="宋体" w:cs="Times New Roman"/>
          <w:sz w:val="24"/>
        </w:rPr>
        <w:t xml:space="preserve"> </w:t>
      </w:r>
      <w:bookmarkStart w:id="108" w:name="OLE_LINK29"/>
      <w:r>
        <w:rPr>
          <w:rFonts w:hint="eastAsia" w:ascii="Times New Roman" w:hAnsi="Times New Roman" w:eastAsia="宋体" w:cs="Times New Roman"/>
          <w:sz w:val="24"/>
        </w:rPr>
        <w:t>Yu</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S.</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R.</w:t>
      </w:r>
      <w:bookmarkEnd w:id="108"/>
      <w:r>
        <w:rPr>
          <w:rFonts w:hint="eastAsia" w:ascii="Times New Roman" w:hAnsi="Times New Roman" w:eastAsia="宋体" w:cs="Times New Roman"/>
          <w:sz w:val="24"/>
        </w:rPr>
        <w:t xml:space="preserve"> </w:t>
      </w:r>
      <w:r>
        <w:rPr>
          <w:rFonts w:hint="eastAsia" w:ascii="Times New Roman" w:hAnsi="Times New Roman" w:eastAsia="宋体" w:cs="Times New Roman"/>
          <w:i/>
          <w:iCs/>
          <w:sz w:val="24"/>
        </w:rPr>
        <w:t>second edition. Beijing: People's Medical Publishing House</w:t>
      </w:r>
      <w:r>
        <w:rPr>
          <w:rFonts w:hint="eastAsia" w:ascii="Times New Roman" w:hAnsi="Times New Roman" w:eastAsia="宋体" w:cs="Times New Roman"/>
          <w:sz w:val="24"/>
        </w:rPr>
        <w:t xml:space="preserve">, </w:t>
      </w:r>
      <w:r>
        <w:rPr>
          <w:rFonts w:hint="eastAsia" w:ascii="Times New Roman" w:hAnsi="Times New Roman" w:eastAsia="宋体" w:cs="Times New Roman"/>
          <w:b/>
          <w:bCs/>
          <w:sz w:val="24"/>
        </w:rPr>
        <w:t>200</w:t>
      </w:r>
      <w:r>
        <w:rPr>
          <w:rFonts w:hint="eastAsia" w:ascii="Times New Roman" w:hAnsi="Times New Roman" w:eastAsia="宋体" w:cs="Times New Roman"/>
          <w:b w:val="0"/>
          <w:bCs w:val="0"/>
          <w:sz w:val="24"/>
        </w:rPr>
        <w:t>2</w:t>
      </w:r>
      <w:r>
        <w:rPr>
          <w:rFonts w:hint="eastAsia" w:ascii="Times New Roman" w:hAnsi="Times New Roman" w:eastAsia="宋体" w:cs="Times New Roman"/>
          <w:sz w:val="24"/>
        </w:rPr>
        <w:t>, 452-458．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2E3AE"/>
    <w:multiLevelType w:val="singleLevel"/>
    <w:tmpl w:val="FD22E3A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96"/>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15A"/>
    <w:rsid w:val="00172A27"/>
    <w:rsid w:val="001750C4"/>
    <w:rsid w:val="001D4701"/>
    <w:rsid w:val="00294E52"/>
    <w:rsid w:val="00441EEA"/>
    <w:rsid w:val="005110F5"/>
    <w:rsid w:val="007465FE"/>
    <w:rsid w:val="00915F63"/>
    <w:rsid w:val="00B5621F"/>
    <w:rsid w:val="00B96C1F"/>
    <w:rsid w:val="00C40A31"/>
    <w:rsid w:val="00CA2E22"/>
    <w:rsid w:val="00DE35B4"/>
    <w:rsid w:val="00FB7B54"/>
    <w:rsid w:val="0525139B"/>
    <w:rsid w:val="059B50EB"/>
    <w:rsid w:val="09872474"/>
    <w:rsid w:val="09971D77"/>
    <w:rsid w:val="0B9E1B5F"/>
    <w:rsid w:val="0DCB4B55"/>
    <w:rsid w:val="0ED3351E"/>
    <w:rsid w:val="10C6612E"/>
    <w:rsid w:val="126D3775"/>
    <w:rsid w:val="13DD7F0B"/>
    <w:rsid w:val="143C39D7"/>
    <w:rsid w:val="15F02A57"/>
    <w:rsid w:val="185337E1"/>
    <w:rsid w:val="185F6038"/>
    <w:rsid w:val="186817A8"/>
    <w:rsid w:val="18D379B5"/>
    <w:rsid w:val="19E72C51"/>
    <w:rsid w:val="1B631D2A"/>
    <w:rsid w:val="1B6E122B"/>
    <w:rsid w:val="1EF3358B"/>
    <w:rsid w:val="1F6728B7"/>
    <w:rsid w:val="226D7C6F"/>
    <w:rsid w:val="234D4FD9"/>
    <w:rsid w:val="24796172"/>
    <w:rsid w:val="297D5868"/>
    <w:rsid w:val="2C8E0A4C"/>
    <w:rsid w:val="2E6B7780"/>
    <w:rsid w:val="2ED3121A"/>
    <w:rsid w:val="2FBF7CE5"/>
    <w:rsid w:val="31736607"/>
    <w:rsid w:val="31740B43"/>
    <w:rsid w:val="325625AD"/>
    <w:rsid w:val="328B3015"/>
    <w:rsid w:val="33904221"/>
    <w:rsid w:val="348527B3"/>
    <w:rsid w:val="34FD6F21"/>
    <w:rsid w:val="358D10C1"/>
    <w:rsid w:val="39C778AB"/>
    <w:rsid w:val="3C283E4F"/>
    <w:rsid w:val="40A05148"/>
    <w:rsid w:val="42774C57"/>
    <w:rsid w:val="439255FB"/>
    <w:rsid w:val="43B0607F"/>
    <w:rsid w:val="440C23E6"/>
    <w:rsid w:val="453D2615"/>
    <w:rsid w:val="46731A28"/>
    <w:rsid w:val="46CE28DE"/>
    <w:rsid w:val="4ACF7A16"/>
    <w:rsid w:val="4C17415B"/>
    <w:rsid w:val="51673DC1"/>
    <w:rsid w:val="52B11BEA"/>
    <w:rsid w:val="52FC0295"/>
    <w:rsid w:val="53591FC5"/>
    <w:rsid w:val="54331050"/>
    <w:rsid w:val="55F67D76"/>
    <w:rsid w:val="5677526D"/>
    <w:rsid w:val="59016D50"/>
    <w:rsid w:val="5AF67263"/>
    <w:rsid w:val="5B3B21A0"/>
    <w:rsid w:val="5D89406B"/>
    <w:rsid w:val="60925D60"/>
    <w:rsid w:val="60A0231C"/>
    <w:rsid w:val="6216420E"/>
    <w:rsid w:val="63847628"/>
    <w:rsid w:val="66A95845"/>
    <w:rsid w:val="66D46CDE"/>
    <w:rsid w:val="67A55D50"/>
    <w:rsid w:val="68070309"/>
    <w:rsid w:val="6A6C3AA0"/>
    <w:rsid w:val="6AFD7E66"/>
    <w:rsid w:val="6B70665B"/>
    <w:rsid w:val="6BEB6AA7"/>
    <w:rsid w:val="6DC3038F"/>
    <w:rsid w:val="6F5311BF"/>
    <w:rsid w:val="6F53737B"/>
    <w:rsid w:val="6F667AE6"/>
    <w:rsid w:val="7206740C"/>
    <w:rsid w:val="7318690F"/>
    <w:rsid w:val="750E3323"/>
    <w:rsid w:val="75D65583"/>
    <w:rsid w:val="75F84099"/>
    <w:rsid w:val="75FE4604"/>
    <w:rsid w:val="76A34C36"/>
    <w:rsid w:val="7AEF54E4"/>
    <w:rsid w:val="7CDB02C6"/>
    <w:rsid w:val="7CF02F03"/>
    <w:rsid w:val="7E443EB1"/>
    <w:rsid w:val="7F43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qFormat/>
    <w:uiPriority w:val="5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paragraph" w:customStyle="1" w:styleId="1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5">
    <w:name w:val="标题 1 Char"/>
    <w:link w:val="2"/>
    <w:qFormat/>
    <w:uiPriority w:val="0"/>
    <w:rPr>
      <w:b/>
      <w:kern w:val="44"/>
      <w:sz w:val="44"/>
    </w:rPr>
  </w:style>
  <w:style w:type="paragraph" w:customStyle="1" w:styleId="1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7">
    <w:name w:val="批注框文本 Char"/>
    <w:basedOn w:val="11"/>
    <w:link w:val="4"/>
    <w:qFormat/>
    <w:uiPriority w:val="0"/>
    <w:rPr>
      <w:kern w:val="2"/>
      <w:sz w:val="18"/>
      <w:szCs w:val="18"/>
    </w:rPr>
  </w:style>
  <w:style w:type="paragraph" w:customStyle="1" w:styleId="18">
    <w:name w:val="RSC F02 Footnotes to Title/Authors"/>
    <w:basedOn w:val="1"/>
    <w:unhideWhenUsed/>
    <w:qFormat/>
    <w:uiPriority w:val="0"/>
    <w:pPr>
      <w:framePr w:wrap="auto" w:vAnchor="margin" w:hAnchor="text" w:y="1"/>
      <w:suppressOverlap/>
      <w:widowControl/>
      <w:tabs>
        <w:tab w:val="left" w:pos="284"/>
      </w:tabs>
      <w:spacing w:beforeLines="0" w:afterLines="0"/>
    </w:pPr>
    <w:rPr>
      <w:rFonts w:hint="eastAsia"/>
      <w:w w:val="105"/>
      <w:kern w:val="0"/>
      <w:sz w:val="14"/>
      <w:szCs w:val="14"/>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1454</Words>
  <Characters>8290</Characters>
  <Lines>69</Lines>
  <Paragraphs>19</Paragraphs>
  <TotalTime>2</TotalTime>
  <ScaleCrop>false</ScaleCrop>
  <LinksUpToDate>false</LinksUpToDate>
  <CharactersWithSpaces>9725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2021-07-04T02:57:00Z</dcterms:created>
  <dc:creator>Administrator</dc:creator>
  <cp:lastModifiedBy>Administrator</cp:lastModifiedBy>
  <dcterms:modified xsi:type="dcterms:W3CDTF">2021-08-30T01:11:15Z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310C792674854534A8DD15185A42776D</vt:lpwstr>
  </property>
</Properties>
</file>